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образовательная организация</w:t>
      </w:r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"Районный центр дополнительного образования" с.</w:t>
      </w:r>
      <w:r w:rsidR="00741A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Корткерос</w:t>
      </w: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2112"/>
        <w:gridCol w:w="4140"/>
      </w:tblGrid>
      <w:tr w:rsidR="007F788A" w:rsidTr="008E0AE3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F788A" w:rsidRDefault="00CB389F" w:rsidP="003E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Принята    Педагогическим советом Протокол №___</w:t>
            </w:r>
            <w:r w:rsidR="00352446" w:rsidRPr="00352446">
              <w:rPr>
                <w:rFonts w:ascii="Times New Roman" w:hAnsi="Times New Roman"/>
                <w:sz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</w:rPr>
              <w:t>___</w:t>
            </w:r>
            <w:r w:rsidR="00DD1C70">
              <w:rPr>
                <w:rFonts w:ascii="Times New Roman" w:hAnsi="Times New Roman"/>
                <w:sz w:val="24"/>
              </w:rPr>
              <w:t xml:space="preserve">   от "</w:t>
            </w:r>
            <w:r>
              <w:rPr>
                <w:rFonts w:ascii="Times New Roman" w:hAnsi="Times New Roman"/>
                <w:sz w:val="24"/>
              </w:rPr>
              <w:t>__</w:t>
            </w:r>
            <w:r w:rsidR="00352446" w:rsidRPr="00352446">
              <w:rPr>
                <w:rFonts w:ascii="Times New Roman" w:hAnsi="Times New Roman"/>
                <w:sz w:val="24"/>
                <w:u w:val="single"/>
              </w:rPr>
              <w:t>29</w:t>
            </w:r>
            <w:r w:rsidRPr="00352446">
              <w:rPr>
                <w:rFonts w:ascii="Times New Roman" w:hAnsi="Times New Roman"/>
                <w:sz w:val="24"/>
                <w:u w:val="single"/>
              </w:rPr>
              <w:t>_</w:t>
            </w:r>
            <w:r w:rsidR="003E4540">
              <w:rPr>
                <w:rFonts w:ascii="Times New Roman" w:hAnsi="Times New Roman"/>
                <w:sz w:val="24"/>
              </w:rPr>
              <w:t>_</w:t>
            </w:r>
            <w:r w:rsidR="00DD1C70">
              <w:rPr>
                <w:rFonts w:ascii="Times New Roman" w:hAnsi="Times New Roman"/>
                <w:sz w:val="24"/>
              </w:rPr>
              <w:t>"</w:t>
            </w:r>
            <w:r w:rsidR="003E4540">
              <w:rPr>
                <w:rFonts w:ascii="Times New Roman" w:hAnsi="Times New Roman"/>
                <w:sz w:val="24"/>
              </w:rPr>
              <w:t>_</w:t>
            </w:r>
            <w:r w:rsidR="003E4540" w:rsidRPr="003E4540">
              <w:rPr>
                <w:rFonts w:ascii="Times New Roman" w:hAnsi="Times New Roman"/>
                <w:sz w:val="24"/>
                <w:u w:val="single"/>
              </w:rPr>
              <w:t>августа</w:t>
            </w:r>
            <w:r w:rsidR="003E4540">
              <w:rPr>
                <w:rFonts w:ascii="Times New Roman" w:hAnsi="Times New Roman"/>
                <w:sz w:val="24"/>
              </w:rPr>
              <w:t>__</w:t>
            </w:r>
            <w:r w:rsidR="00DD1C70"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>20</w:t>
            </w:r>
            <w:r w:rsidR="003E4540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7F788A" w:rsidRDefault="007F788A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D40E1" w:rsidRDefault="00ED40E1" w:rsidP="00ED40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      </w:t>
            </w:r>
          </w:p>
          <w:p w:rsidR="007F788A" w:rsidRPr="00ED40E1" w:rsidRDefault="00ED40E1" w:rsidP="00ED40E1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DA361E7" wp14:editId="3CA15198">
                  <wp:extent cx="2491740" cy="955675"/>
                  <wp:effectExtent l="0" t="0" r="381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 w:rsidR="003E454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Приказ №_</w:t>
            </w:r>
            <w:r w:rsidRPr="00ED40E1">
              <w:rPr>
                <w:rFonts w:ascii="Times New Roman" w:hAnsi="Times New Roman"/>
                <w:sz w:val="24"/>
                <w:u w:val="single"/>
              </w:rPr>
              <w:t>342</w:t>
            </w:r>
          </w:p>
          <w:p w:rsidR="007F788A" w:rsidRDefault="00DD1C70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CB389F">
              <w:rPr>
                <w:rFonts w:ascii="Times New Roman" w:hAnsi="Times New Roman"/>
                <w:sz w:val="24"/>
              </w:rPr>
              <w:t>___</w:t>
            </w:r>
            <w:r w:rsidR="00ED40E1" w:rsidRPr="00ED40E1">
              <w:rPr>
                <w:rFonts w:ascii="Times New Roman" w:hAnsi="Times New Roman"/>
                <w:sz w:val="24"/>
                <w:u w:val="single"/>
              </w:rPr>
              <w:t>29</w:t>
            </w:r>
            <w:r w:rsidR="00CB389F" w:rsidRPr="00ED40E1">
              <w:rPr>
                <w:rFonts w:ascii="Times New Roman" w:hAnsi="Times New Roman"/>
                <w:sz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"</w:t>
            </w:r>
            <w:r>
              <w:rPr>
                <w:rFonts w:ascii="Times New Roman" w:hAnsi="Times New Roman"/>
                <w:sz w:val="24"/>
              </w:rPr>
              <w:t>_</w:t>
            </w:r>
            <w:r w:rsidR="00ED40E1" w:rsidRPr="00ED40E1">
              <w:rPr>
                <w:rFonts w:ascii="Times New Roman" w:hAnsi="Times New Roman"/>
                <w:sz w:val="24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u w:val="single"/>
              </w:rPr>
              <w:t>"</w:t>
            </w:r>
            <w:r w:rsidR="00ED40E1" w:rsidRPr="00ED40E1">
              <w:rPr>
                <w:rFonts w:ascii="Times New Roman" w:hAnsi="Times New Roman"/>
                <w:sz w:val="24"/>
                <w:u w:val="single"/>
              </w:rPr>
              <w:t>2022</w:t>
            </w:r>
            <w:r w:rsidR="00ED40E1">
              <w:rPr>
                <w:rFonts w:ascii="Times New Roman" w:hAnsi="Times New Roman"/>
                <w:sz w:val="24"/>
              </w:rPr>
              <w:t xml:space="preserve"> </w:t>
            </w:r>
            <w:r w:rsidR="00CB389F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389F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389F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389F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Дополнительная </w:t>
      </w:r>
      <w:proofErr w:type="gramStart"/>
      <w:r>
        <w:rPr>
          <w:rFonts w:ascii="Times New Roman" w:hAnsi="Times New Roman"/>
          <w:sz w:val="24"/>
        </w:rPr>
        <w:t>обще</w:t>
      </w:r>
      <w:r w:rsidR="00036AFD">
        <w:rPr>
          <w:rFonts w:ascii="Times New Roman" w:hAnsi="Times New Roman"/>
          <w:sz w:val="24"/>
        </w:rPr>
        <w:t xml:space="preserve">развивающая </w:t>
      </w:r>
      <w:r>
        <w:rPr>
          <w:rFonts w:ascii="Times New Roman" w:hAnsi="Times New Roman"/>
          <w:sz w:val="24"/>
        </w:rPr>
        <w:t xml:space="preserve"> программа</w:t>
      </w:r>
      <w:proofErr w:type="gramEnd"/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«Шахматы и шашки»</w:t>
      </w: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Объединение «Шахматы и шашки»</w:t>
      </w:r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</w:t>
      </w:r>
      <w:r w:rsidR="00741A5A"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физкультурно</w:t>
      </w:r>
      <w:proofErr w:type="spellEnd"/>
      <w:r>
        <w:rPr>
          <w:rFonts w:ascii="Times New Roman" w:hAnsi="Times New Roman"/>
          <w:sz w:val="24"/>
        </w:rPr>
        <w:t xml:space="preserve"> - спортивная</w:t>
      </w:r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Базовый уровень</w:t>
      </w:r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учащихся: 10-18 лет</w:t>
      </w:r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– 1 год обучения</w:t>
      </w: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389F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389F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389F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389F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389F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389F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389F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7F788A" w:rsidP="00CB389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7F788A" w:rsidRDefault="00741A5A" w:rsidP="00CB389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Разработч</w:t>
      </w:r>
      <w:r w:rsidR="00CB389F">
        <w:rPr>
          <w:rFonts w:ascii="Times New Roman" w:hAnsi="Times New Roman"/>
          <w:sz w:val="24"/>
        </w:rPr>
        <w:t xml:space="preserve">ик: </w:t>
      </w:r>
      <w:proofErr w:type="spellStart"/>
      <w:r w:rsidR="00CB389F">
        <w:rPr>
          <w:rFonts w:ascii="Times New Roman" w:hAnsi="Times New Roman"/>
          <w:sz w:val="24"/>
        </w:rPr>
        <w:t>Кошлец</w:t>
      </w:r>
      <w:proofErr w:type="spellEnd"/>
      <w:r w:rsidR="00CB389F">
        <w:rPr>
          <w:rFonts w:ascii="Times New Roman" w:hAnsi="Times New Roman"/>
          <w:sz w:val="24"/>
        </w:rPr>
        <w:t xml:space="preserve"> Карина Юрьевна</w:t>
      </w:r>
    </w:p>
    <w:p w:rsidR="007F788A" w:rsidRDefault="00CB389F" w:rsidP="00CB389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английского языка</w:t>
      </w: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788A" w:rsidRDefault="00CB389F" w:rsidP="00CB389F">
      <w:pPr>
        <w:pStyle w:val="Standard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</w:t>
      </w:r>
      <w:r w:rsidR="00DD1C70">
        <w:rPr>
          <w:rFonts w:ascii="Times New Roman" w:hAnsi="Times New Roman"/>
          <w:sz w:val="24"/>
        </w:rPr>
        <w:t xml:space="preserve"> Подъельск</w:t>
      </w:r>
    </w:p>
    <w:p w:rsidR="007F788A" w:rsidRDefault="00CB389F" w:rsidP="00CB389F">
      <w:pPr>
        <w:pStyle w:val="Standard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г.</w:t>
      </w:r>
      <w:r>
        <w:rPr>
          <w:rFonts w:ascii="Times New Roman" w:hAnsi="Times New Roman"/>
          <w:sz w:val="24"/>
        </w:rPr>
        <w:br w:type="page"/>
      </w:r>
    </w:p>
    <w:p w:rsidR="007F788A" w:rsidRDefault="00CB389F" w:rsidP="008E0AE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CB389F" w:rsidRPr="004A78F5" w:rsidRDefault="00CB389F" w:rsidP="00CB3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 xml:space="preserve">Программа </w:t>
      </w:r>
      <w:r w:rsidRPr="00CB389F">
        <w:rPr>
          <w:rFonts w:ascii="Times New Roman" w:hAnsi="Times New Roman"/>
          <w:sz w:val="24"/>
          <w:szCs w:val="24"/>
        </w:rPr>
        <w:t>«Шахматы и шашки»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8F5">
        <w:rPr>
          <w:rFonts w:ascii="Times New Roman" w:hAnsi="Times New Roman"/>
          <w:sz w:val="24"/>
          <w:szCs w:val="24"/>
        </w:rPr>
        <w:t xml:space="preserve">разработана с учетом следующих нормативных документов: </w:t>
      </w:r>
    </w:p>
    <w:p w:rsidR="00CB389F" w:rsidRPr="004A78F5" w:rsidRDefault="00CB389F" w:rsidP="00CB3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 xml:space="preserve">- Федеральный Закон от 29.12.2012 N 273-ФЗ «Об образовании в Российской Федерации»; </w:t>
      </w:r>
    </w:p>
    <w:p w:rsidR="00CB389F" w:rsidRPr="004A78F5" w:rsidRDefault="00CB389F" w:rsidP="00CB3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>- 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CB389F" w:rsidRPr="004A78F5" w:rsidRDefault="00CB389F" w:rsidP="00CB3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>- Санитарные правила 2.4.3648–20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CB389F" w:rsidRPr="004A78F5" w:rsidRDefault="00CB389F" w:rsidP="00CB38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 xml:space="preserve">- </w:t>
      </w:r>
      <w:r w:rsidRPr="004A78F5">
        <w:rPr>
          <w:rFonts w:ascii="Times New Roman" w:hAnsi="Times New Roman"/>
          <w:color w:val="000000" w:themeColor="text1"/>
          <w:sz w:val="24"/>
          <w:szCs w:val="24"/>
        </w:rPr>
        <w:t xml:space="preserve">Санитарные правила и нормы </w:t>
      </w:r>
      <w:r w:rsidRPr="004A78F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СанПиН</w:t>
      </w:r>
      <w:r w:rsidRPr="004A7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8F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Pr="004A7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4A78F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Pr="004A7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4A78F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3685</w:t>
      </w:r>
      <w:r w:rsidRPr="004A7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–21 «Гигиенические нормативы и требования к обеспечению безопасности и (или) безвредности для человека факторов среды обитания», </w:t>
      </w:r>
      <w:r w:rsidRPr="004A78F5">
        <w:rPr>
          <w:rFonts w:ascii="Times New Roman" w:hAnsi="Times New Roman"/>
          <w:color w:val="000000" w:themeColor="text1"/>
          <w:sz w:val="24"/>
          <w:szCs w:val="24"/>
        </w:rPr>
        <w:t>утвержденные постановлением Главного государственного санитарного врача Российской Федерации от 28 января 2021 года № 2;</w:t>
      </w:r>
    </w:p>
    <w:p w:rsidR="00CB389F" w:rsidRPr="004A78F5" w:rsidRDefault="00CB389F" w:rsidP="00CB3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 xml:space="preserve">- приказ Министерства просвещения России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B389F" w:rsidRPr="004A78F5" w:rsidRDefault="00CB389F" w:rsidP="00CB3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>- приказ Министерства труда и социальной защиты Российской</w:t>
      </w:r>
      <w:r>
        <w:rPr>
          <w:rFonts w:ascii="Times New Roman" w:hAnsi="Times New Roman"/>
          <w:sz w:val="24"/>
          <w:szCs w:val="24"/>
        </w:rPr>
        <w:t xml:space="preserve"> Федерации от 05.05.2018 № 298 «</w:t>
      </w:r>
      <w:r w:rsidRPr="004A78F5">
        <w:rPr>
          <w:rFonts w:ascii="Times New Roman" w:hAnsi="Times New Roman"/>
          <w:sz w:val="24"/>
          <w:szCs w:val="24"/>
        </w:rPr>
        <w:t>Об утверждении профессионального стандарта "Педагог дополнительно</w:t>
      </w:r>
      <w:r>
        <w:rPr>
          <w:rFonts w:ascii="Times New Roman" w:hAnsi="Times New Roman"/>
          <w:sz w:val="24"/>
          <w:szCs w:val="24"/>
        </w:rPr>
        <w:t>го образования детей и взрослых»</w:t>
      </w:r>
      <w:r w:rsidRPr="004A78F5">
        <w:rPr>
          <w:rFonts w:ascii="Times New Roman" w:hAnsi="Times New Roman"/>
          <w:sz w:val="24"/>
          <w:szCs w:val="24"/>
        </w:rPr>
        <w:t xml:space="preserve">; </w:t>
      </w:r>
    </w:p>
    <w:p w:rsidR="00CB389F" w:rsidRPr="004A78F5" w:rsidRDefault="00CB389F" w:rsidP="00CB3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 xml:space="preserve">- 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 года № 214-п; </w:t>
      </w:r>
    </w:p>
    <w:p w:rsidR="00CB389F" w:rsidRPr="004A78F5" w:rsidRDefault="00CB389F" w:rsidP="00CB3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>- Приложение к письму Департамента государственной политики в сфере воспитания детей и молодежи Министерства образования и науки РФ от 18.11.2015 № 09–3242 «О направлении информации» (Методические рекомендации по проектированию дополнительных общеобразовательных программ (включая разно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8F5">
        <w:rPr>
          <w:rFonts w:ascii="Times New Roman" w:hAnsi="Times New Roman"/>
          <w:sz w:val="24"/>
          <w:szCs w:val="24"/>
        </w:rPr>
        <w:t xml:space="preserve">уровневые программы); </w:t>
      </w:r>
    </w:p>
    <w:p w:rsidR="00CB389F" w:rsidRPr="004A78F5" w:rsidRDefault="00CB389F" w:rsidP="00CB3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 xml:space="preserve">- Приложение к письму Министерства образования, науки и молодёжной политики Республики Коми от 27 января 2016 г. № 07–27/45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:rsidR="00CB389F" w:rsidRPr="004A78F5" w:rsidRDefault="00CB389F" w:rsidP="00CB3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5">
        <w:rPr>
          <w:rFonts w:ascii="Times New Roman" w:hAnsi="Times New Roman"/>
          <w:sz w:val="24"/>
          <w:szCs w:val="24"/>
        </w:rPr>
        <w:t xml:space="preserve">- Устав </w:t>
      </w:r>
      <w:r w:rsidR="002E73A7">
        <w:rPr>
          <w:rFonts w:ascii="Times New Roman" w:hAnsi="Times New Roman"/>
          <w:sz w:val="24"/>
          <w:szCs w:val="24"/>
        </w:rPr>
        <w:t>МОУ "СОШ" с. Подъельск</w:t>
      </w:r>
      <w:r w:rsidRPr="004A78F5">
        <w:rPr>
          <w:rFonts w:ascii="Times New Roman" w:hAnsi="Times New Roman"/>
          <w:sz w:val="24"/>
          <w:szCs w:val="24"/>
        </w:rPr>
        <w:t xml:space="preserve"> </w:t>
      </w:r>
    </w:p>
    <w:p w:rsidR="007F788A" w:rsidRDefault="00CB389F" w:rsidP="00CB389F">
      <w:pPr>
        <w:pStyle w:val="c12"/>
        <w:spacing w:beforeAutospacing="0" w:after="0" w:afterAutospacing="0"/>
        <w:jc w:val="both"/>
        <w:rPr>
          <w:b/>
        </w:rPr>
      </w:pPr>
      <w:r>
        <w:rPr>
          <w:rStyle w:val="c40"/>
          <w:b/>
        </w:rPr>
        <w:t xml:space="preserve">Направленность программы – </w:t>
      </w:r>
      <w:proofErr w:type="spellStart"/>
      <w:r>
        <w:rPr>
          <w:rStyle w:val="c40"/>
          <w:b/>
        </w:rPr>
        <w:t>физкультурно</w:t>
      </w:r>
      <w:proofErr w:type="spellEnd"/>
      <w:r>
        <w:rPr>
          <w:rStyle w:val="c40"/>
          <w:b/>
        </w:rPr>
        <w:t xml:space="preserve"> - спортивная. 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  <w:b/>
        </w:rPr>
        <w:t>Актуальность программы</w:t>
      </w:r>
      <w:r>
        <w:rPr>
          <w:rStyle w:val="c40"/>
        </w:rPr>
        <w:t xml:space="preserve"> состоит в том, что настоящая программа предусматривает изучение детьми материала по теории и истории шашек и шахмат, участие в соревнованиях, организационно – судейскую практику. Наряду с этим в кружке ведётся работа по правильной организации досуга школьников, воспитанию у них общественной активности, развитию норм и принципов нравственного поведения.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</w:t>
      </w:r>
      <w:r>
        <w:rPr>
          <w:rStyle w:val="c40"/>
        </w:rPr>
        <w:tab/>
        <w:t> В процессе занятий шашками и шахматами учащиеся получают целый комплекс полезных умений и навыков, необходимых в практической деятельности и жизни. Занятия шашками и шахматами развивают у детей мышление, память, внимание, творческое воображение, наблюдательность, строгую последовательность рассуждений. На протяжении всего периода обучения юные шашисты овладевают важными логическими операциями: анализом и синтезом, сравнением, обобщением, обоснованием выводов. У них формируются навыки работы с книгой – источником самостоятельной исследовательской работы, умение пользоваться справочной литературой.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lastRenderedPageBreak/>
        <w:t>        </w:t>
      </w:r>
      <w:r>
        <w:rPr>
          <w:rStyle w:val="c40"/>
        </w:rPr>
        <w:tab/>
        <w:t>При проведении занятий следует ориентироваться на наиболее активных учащихся,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учащегося, вручаются классификационные билеты, даются задания на лето.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 xml:space="preserve">Обучение шашечной игре является сложным и трудоемким процессом. Поэтому очень важно довести до сознания учащихся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результатов в шашках. Эту мысль тренер – педагог должен постоянно </w:t>
      </w:r>
      <w:proofErr w:type="gramStart"/>
      <w:r>
        <w:rPr>
          <w:rStyle w:val="c40"/>
        </w:rPr>
        <w:t>подчёркивать</w:t>
      </w:r>
      <w:proofErr w:type="gramEnd"/>
      <w:r>
        <w:rPr>
          <w:rStyle w:val="c40"/>
        </w:rPr>
        <w:t xml:space="preserve"> как во время занятий, так и вне.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Каждый учащийся старшей группы обязан знать шашечный кодекс, уметь организовывать и проводить шашечные соревнования со школьниками.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Для успешной работы занятий требуется достаточное обеспечение оборудованием: шашки с досками, шахматные часы, демонстрационная доска, аудитория для занятий, специальная литература.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 </w:t>
      </w:r>
      <w:r>
        <w:rPr>
          <w:rStyle w:val="c40"/>
          <w:b/>
        </w:rPr>
        <w:tab/>
        <w:t>Отличительные особенности программы.</w:t>
      </w:r>
      <w:r>
        <w:rPr>
          <w:rStyle w:val="c40"/>
        </w:rPr>
        <w:t xml:space="preserve"> Программа занятий по шашкам и шахматам предусматривает в кратном, описательном виде усвоение основ знаний по теории и практике игры в шашки и шахматы.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</w:t>
      </w:r>
      <w:r>
        <w:rPr>
          <w:rStyle w:val="c40"/>
        </w:rPr>
        <w:tab/>
        <w:t> Наряду с теоретическими знаниями обучаемые должны приобрести опыт практической игры, выступая в различных спортивных соревнованиях.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</w:t>
      </w:r>
      <w:r>
        <w:rPr>
          <w:rStyle w:val="c40"/>
        </w:rPr>
        <w:tab/>
        <w:t> Программа на всех этапах обучения предусматривает также знакомство с многовековой историей шашек и шахмат, которая содержит интересные факты, и с организацией шашечного движения в нашей стране. Эти сведения нужны учащимся не только для того, чтобы повысить их общую культуру, но и для понимания мировых достижений отечественной шашечной школы.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Адресат программы:</w:t>
      </w:r>
      <w:r>
        <w:rPr>
          <w:rFonts w:ascii="Times New Roman" w:hAnsi="Times New Roman"/>
          <w:sz w:val="24"/>
        </w:rPr>
        <w:t xml:space="preserve"> Данная программа предназначена для организации дополнительного образования по «Шахматам и шашкам» обучающихся 10-18 лет МОУ «СОШ» </w:t>
      </w:r>
      <w:proofErr w:type="spellStart"/>
      <w:r>
        <w:rPr>
          <w:rFonts w:ascii="Times New Roman" w:hAnsi="Times New Roman"/>
          <w:sz w:val="24"/>
        </w:rPr>
        <w:t>с.Подъельск</w:t>
      </w:r>
      <w:proofErr w:type="spellEnd"/>
      <w:r>
        <w:rPr>
          <w:rFonts w:ascii="Times New Roman" w:hAnsi="Times New Roman"/>
          <w:sz w:val="24"/>
        </w:rPr>
        <w:t>.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Объем программы</w:t>
      </w:r>
      <w:r>
        <w:rPr>
          <w:rFonts w:ascii="Times New Roman" w:hAnsi="Times New Roman"/>
          <w:sz w:val="24"/>
        </w:rPr>
        <w:t xml:space="preserve"> предусматривает 34 час</w:t>
      </w:r>
      <w:r w:rsidR="001820B7">
        <w:rPr>
          <w:rFonts w:ascii="Times New Roman" w:hAnsi="Times New Roman"/>
          <w:sz w:val="24"/>
        </w:rPr>
        <w:t xml:space="preserve">а занятий, в которые входят 20 </w:t>
      </w:r>
      <w:r>
        <w:rPr>
          <w:rFonts w:ascii="Times New Roman" w:hAnsi="Times New Roman"/>
          <w:sz w:val="24"/>
        </w:rPr>
        <w:t xml:space="preserve">теоретических и 14 практических часов. 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организации образовательного процесса:</w:t>
      </w:r>
      <w:r w:rsidR="001820B7">
        <w:rPr>
          <w:rFonts w:ascii="Times New Roman" w:hAnsi="Times New Roman"/>
          <w:sz w:val="24"/>
        </w:rPr>
        <w:t xml:space="preserve"> фронтально – индивидуальные, </w:t>
      </w:r>
      <w:r>
        <w:rPr>
          <w:rFonts w:ascii="Times New Roman" w:hAnsi="Times New Roman"/>
          <w:sz w:val="24"/>
        </w:rPr>
        <w:t>лекции, практические занятия, групповые занятия, занятия в парах.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Режим занятий</w:t>
      </w:r>
      <w:r>
        <w:rPr>
          <w:rFonts w:ascii="Times New Roman" w:hAnsi="Times New Roman"/>
          <w:sz w:val="24"/>
        </w:rPr>
        <w:t>: 1 академический час 1 раз в неделю.</w:t>
      </w:r>
    </w:p>
    <w:p w:rsidR="007F788A" w:rsidRDefault="007F788A" w:rsidP="00CB389F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7F788A" w:rsidRDefault="00CB389F" w:rsidP="008E0A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 задачи.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 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логического мышления при игре в шахматы и шашки;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444444"/>
          <w:sz w:val="24"/>
          <w:highlight w:val="white"/>
        </w:rPr>
        <w:t>-</w:t>
      </w:r>
      <w:r>
        <w:rPr>
          <w:rFonts w:ascii="Times New Roman" w:hAnsi="Times New Roman"/>
          <w:sz w:val="24"/>
          <w:highlight w:val="white"/>
        </w:rPr>
        <w:t>раскрытие умственного, нравственного, эстетического, волевого потенциала личности воспитанников.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7F788A" w:rsidRDefault="00CB389F" w:rsidP="00CB389F">
      <w:pPr>
        <w:pStyle w:val="c15"/>
        <w:spacing w:beforeAutospacing="0" w:after="0" w:afterAutospacing="0"/>
        <w:jc w:val="both"/>
        <w:rPr>
          <w:rStyle w:val="c40"/>
          <w:b/>
        </w:rPr>
      </w:pPr>
      <w:r>
        <w:rPr>
          <w:rStyle w:val="c40"/>
          <w:b/>
        </w:rPr>
        <w:t> Обучающие: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t>- обучение основам шахматной игры;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t> - обучение основам шашечной игры;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t> - подготовка квалифицированных спортсменов;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lastRenderedPageBreak/>
        <w:t> - обучение комбинациям, теории и практике шашечной игры.</w:t>
      </w:r>
    </w:p>
    <w:p w:rsidR="007F788A" w:rsidRDefault="00CB389F" w:rsidP="00CB389F">
      <w:pPr>
        <w:pStyle w:val="c15"/>
        <w:spacing w:beforeAutospacing="0" w:after="0" w:afterAutospacing="0"/>
        <w:jc w:val="both"/>
        <w:rPr>
          <w:b/>
        </w:rPr>
      </w:pPr>
      <w:r>
        <w:rPr>
          <w:rStyle w:val="c40"/>
          <w:b/>
        </w:rPr>
        <w:t> Воспитательные: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t> - воспитание отношение к шашкам как к серьезным, полезным и нужным занятиям, имеющим спортивную и творческую направленность;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t>- воспитание настойчивости, целеустремленности, находчивости, внимательности, уверенности, воли, трудолюбия, коллективизма;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t>- выработка у учащихся умения применять полученные знания на практике;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t xml:space="preserve"> - </w:t>
      </w:r>
      <w:r>
        <w:t>в процессе игры развивать умений самостоятельно делать свой выбор в мире мыслей (логическое, образное и аналитическое мышление), чувств (быть впереди соперника на шаг вперёд и просчитывать результат игры) и отвечать за этот выбор.</w:t>
      </w:r>
    </w:p>
    <w:p w:rsidR="007F788A" w:rsidRDefault="00CB389F" w:rsidP="00CB389F">
      <w:pPr>
        <w:pStyle w:val="c15"/>
        <w:spacing w:beforeAutospacing="0" w:after="0" w:afterAutospacing="0"/>
        <w:jc w:val="both"/>
        <w:rPr>
          <w:b/>
        </w:rPr>
      </w:pPr>
      <w:r>
        <w:rPr>
          <w:rStyle w:val="c40"/>
          <w:b/>
        </w:rPr>
        <w:t>Развивающие: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t>- развитие стремления детей к самостоятельности;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t>-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мышление;</w:t>
      </w:r>
    </w:p>
    <w:p w:rsidR="007F788A" w:rsidRDefault="00CB389F" w:rsidP="00CB389F">
      <w:pPr>
        <w:pStyle w:val="c15"/>
        <w:spacing w:beforeAutospacing="0" w:after="0" w:afterAutospacing="0"/>
        <w:jc w:val="both"/>
      </w:pPr>
      <w:r>
        <w:rPr>
          <w:rStyle w:val="c40"/>
        </w:rPr>
        <w:t>- осуществление всестороннего физического развития воспитанников.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популяризовать игру в шашки в массах учащихся, воспитывая в них отношение к шашкам как к серьезным, полезным и нужным занятиям, имеющим спортивную и творческую направленность.</w:t>
      </w:r>
    </w:p>
    <w:p w:rsidR="007F788A" w:rsidRDefault="007F788A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88A" w:rsidRDefault="00CB389F" w:rsidP="008E0A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образовательной программы.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Личностные результаты: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умений самостоятельно делать свой выбор в мире мыслей (логического, образного и аналитического мышления), чувств (быть впереди соперника на шаг вперёд и просчитывать результат игры) и отвечать за этот выбор;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ситуаций, проявлять уважение к окружающим;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этических чувств, доброжелательности и эмоционально-нравственной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отзывчивости, понимания и сопереживания чувствам других людей;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преподносить себя, быть тактичным;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социальной справедливости и свободе.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результаты: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Регулятивные УУД: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способностью принимать и сохранять цели и задачи учебно-игровой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деятельности, поиска средств её осуществления;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способов решения проблем поискового характера;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умения планировать, контролировать и оценивать учебно-игровые действия в соответствии с поставленной задачей и условиями её реализации, определять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эффективные способы достижения результата;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умения понимать причины успеха/неуспеха учебно-игровой деятельности и способности конструктивно действовать даже в ситуациях неуспеха;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логическими и аналитическими действиями сравнения, анализа, синтеза, обобщения, установление аналогий и причинно-следственных связей, построение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рассуждений.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Познавательные УУД: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применение знаний, правил, тактических приемов при решении учебно-игровых задач;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решение многоходовых задач по заданному алгоритму;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знаний в практической игре;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ориентирование на плоскости;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схематизация шахматной и шашечной доски, осуществление </w:t>
      </w:r>
      <w:proofErr w:type="spellStart"/>
      <w:r>
        <w:rPr>
          <w:rFonts w:ascii="Times New Roman" w:hAnsi="Times New Roman"/>
          <w:sz w:val="24"/>
        </w:rPr>
        <w:t>взаимопереходов</w:t>
      </w:r>
      <w:proofErr w:type="spellEnd"/>
      <w:r>
        <w:rPr>
          <w:rFonts w:ascii="Times New Roman" w:hAnsi="Times New Roman"/>
          <w:sz w:val="24"/>
        </w:rPr>
        <w:t xml:space="preserve"> между шашечной, шахматной доской и диаграммой;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диаграмм, состояния партии с выделением сильных и слабых сторон, существенных и несущественных критериев для победы над соперником.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УУД: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общение с педагогом, сверстниками, партнерами и соперниками по игре с использованием шахматного, шашечного этикета;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коммуникативной компетентности: координировать свои действия с действиями партнёров по совместной деятельности;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социально адекватных способов поведения;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умения самостоятельно и совместно планировать деятельность и сотрудничество, принимать решения.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результаты: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знать термины: белое и чёрное поле, горизонталь, вертикаль, диагональ, центр, партнеры, шаг, мат, рокировка, начальное положение, белые, черные, ход, взятие, стоять под боем, взятие на проходе, победа, ничья;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 расставлять фигуры перед игрой;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названия шахматных и шашечных фигур;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сравнивать, находить общее и различие;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ориентироваться на шахматной и шашечной доске;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знать названия шахматных фигур;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понимать информацию, представленную в виде текста, рисунков, схем;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хода и взятия каждой из фигур, «игра на уничтожение», превращение пешки.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научиться: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ориентироваться на шашечной доске,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ориентироваться на шахматной доске,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 помещать доску между партнерами,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 расставлять шашки, шахматы, различать диагональ, вертикаль, горизонталь,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применять на практике правила игры,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следить за ходами противника, поправлять,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решать простейшие комбинации,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расставлять позиции с заданными условиями,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рассчитывать соотношение сил.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научиться: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осознавать ценность игры в шашки, шахматы,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пользоваться логическими и аналитическими действиями сравнения, анализа, синтеза, обобщения, установление аналогий и причинно-следственных связей, построение рассуждений.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общение с педагогом, сверстниками, партнерами и соперниками по игре с использованием шахматного, шашечного этикета;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процессе игры развивать умений самостоятельно делать свой выбор в мире мыслей (логическое, образное и аналитическое мышление), чувств (быть впереди соперника на шаг вперёд и просчитывать результат игры) и отвечать за этот выбор;</w:t>
      </w:r>
    </w:p>
    <w:bookmarkEnd w:id="0"/>
    <w:p w:rsidR="007F788A" w:rsidRDefault="00CB389F" w:rsidP="00CB389F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характеристика программы.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План начального периода обучения рассчитан на подготовку шашистов и шахматистов из числа ребят, уже знакомых с основными правилами игры, ровно, как и с новичками.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lastRenderedPageBreak/>
        <w:t>      </w:t>
      </w:r>
      <w:r>
        <w:rPr>
          <w:rStyle w:val="c40"/>
        </w:rPr>
        <w:tab/>
        <w:t>Учебный материал программы изложен в описательной форме и в соответствии с современными педагогическими требованиями. Для наглядности и контрастности излагаемых понятий преподаватель должен пользоваться хорошо подобранными примерами из практики прежних и современных мастеров шашек и шахмат. При проведении занятий необходимо ориентироваться на более активных учащихся, подтягивая к ним остальных.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Если какая – либо тема, предусмотренная учебным планом, не может быть пройдена в примерно указанные часы, то пропущенный раздел следует проработать на практических занятиях. Это, прежде всего, относится к начальной стадии партии – дебюту, который должен изучаться в сжатом виде с постепенным увеличением трудности по мере приобретения занимающимися навыков практической игры.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</w:t>
      </w:r>
      <w:r>
        <w:rPr>
          <w:rStyle w:val="c40"/>
        </w:rPr>
        <w:tab/>
        <w:t> Преподаватель (тренер) должен вести курс занятий творчески. При сохранении последовательности и единства программы он может индивидуально подходить к изложению материала, приводя в качестве примеров яркие иллюстрации, взятые из современной практики.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</w:t>
      </w:r>
      <w:r>
        <w:rPr>
          <w:rStyle w:val="c40"/>
        </w:rPr>
        <w:tab/>
        <w:t>Значительное место в учебном плане должно быть уделено практике и проверке домашних заданий, так как без самостоятельной работы невозможно совершенствование шахматиста и шашиста.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Практические занятия могут включать: анализ дополнительного иллюстративного материала, разбор сыгранных партий учащихся, сеансы одновременной игры (на заданную тему), показ творчества мастеров шашечного искусства, консультации и пр. Распределение тематики этих занятий и их продолжительность (по разделам, темам) зависят от местных условий и должны быть установлены самим преподавателем. Допускается, например, проведение практической части программы комбинированно: беседа по итогам шашечных и шахматных соревнований, легкие партии, повторение пройденного материала. Основная цель практических занятий – закрепить полученные теоретические знания и содействовать самостоятельной работе учащихся.</w:t>
      </w:r>
    </w:p>
    <w:p w:rsidR="007F788A" w:rsidRDefault="00CB389F" w:rsidP="00CB389F">
      <w:pPr>
        <w:pStyle w:val="c12"/>
        <w:spacing w:beforeAutospacing="0" w:after="0" w:afterAutospacing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Подготовка шашистов и шахматистов строится по тому же принципу и с тем же расписанием, что и первый год обучения, - один раза в неделю по одному часу. Большие темы разбиваются на отдельные двухчасовые занятия. Однако теоретическому материалу и его анализу придается большое значение. Учащихся знакомят с более сложными элементами шашечной и шахматной игры, дают конкретные понятия о ее стратегии и тактике, об оценке позиции, расчете и выборе вариантов. Преподаватель не должен опасаться анализа с занимающимися отдельных дебютных систем, которые вызывают у специалистов споры, так как эти примеры расширяют комбинационные способности шашиста, шахматиста и могут явиться иллюстрацией для критического, самостоятельного понимания разнообразных положений на игровой доске.</w:t>
      </w:r>
    </w:p>
    <w:p w:rsidR="007F788A" w:rsidRDefault="00CB389F" w:rsidP="00CB389F">
      <w:pPr>
        <w:pStyle w:val="c12"/>
        <w:spacing w:beforeAutospacing="0" w:after="0" w:afterAutospacing="0"/>
        <w:jc w:val="both"/>
        <w:rPr>
          <w:rStyle w:val="c40"/>
        </w:rPr>
      </w:pPr>
      <w:r>
        <w:rPr>
          <w:rStyle w:val="c40"/>
        </w:rPr>
        <w:t>        </w:t>
      </w:r>
      <w:r>
        <w:rPr>
          <w:rStyle w:val="c40"/>
        </w:rPr>
        <w:tab/>
        <w:t>В процессе обучения усиливается творческий интерес к шахматам и шашкам, желание совершенствоваться, играть лучше и сильнее. Значительно расширяется и масштаб участия юных шахматистов и шашистов в различных турнирах и матчах, в сеансах одновременной игры мастеров, в ходе которых используются приобретенные знания, вырабатываются выдержка, внимание, настойчивость в достижении поставленной цели. Появляется потребность изучать учебную шашечную литературу.</w:t>
      </w:r>
    </w:p>
    <w:p w:rsidR="007F788A" w:rsidRDefault="00CB389F" w:rsidP="00CB389F">
      <w:pPr>
        <w:pStyle w:val="ConsPlusNonformat"/>
        <w:jc w:val="both"/>
        <w:rPr>
          <w:rStyle w:val="a9"/>
          <w:rFonts w:ascii="Times New Roman" w:hAnsi="Times New Roman"/>
          <w:b w:val="0"/>
          <w:sz w:val="24"/>
          <w:highlight w:val="white"/>
        </w:rPr>
      </w:pPr>
      <w:r>
        <w:rPr>
          <w:rStyle w:val="a9"/>
          <w:rFonts w:ascii="Times New Roman" w:hAnsi="Times New Roman"/>
          <w:b w:val="0"/>
          <w:sz w:val="24"/>
          <w:highlight w:val="white"/>
        </w:rPr>
        <w:t>Сроки реализации программы.</w:t>
      </w:r>
    </w:p>
    <w:p w:rsidR="007F788A" w:rsidRDefault="00CB389F" w:rsidP="00CB389F">
      <w:pPr>
        <w:pStyle w:val="ConsPlusNonformat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положением МОУ "СОШ" с. </w:t>
      </w:r>
      <w:proofErr w:type="gramStart"/>
      <w:r>
        <w:rPr>
          <w:rFonts w:ascii="Times New Roman" w:hAnsi="Times New Roman"/>
          <w:sz w:val="24"/>
        </w:rPr>
        <w:t>Подъельск  о</w:t>
      </w:r>
      <w:proofErr w:type="gramEnd"/>
      <w:r>
        <w:rPr>
          <w:rFonts w:ascii="Times New Roman" w:hAnsi="Times New Roman"/>
          <w:sz w:val="24"/>
        </w:rPr>
        <w:t xml:space="preserve"> программах дополнительного образования </w:t>
      </w:r>
      <w:r>
        <w:rPr>
          <w:rFonts w:ascii="Times New Roman" w:hAnsi="Times New Roman"/>
          <w:sz w:val="24"/>
          <w:highlight w:val="white"/>
        </w:rPr>
        <w:t xml:space="preserve">на реализацию </w:t>
      </w:r>
      <w:r>
        <w:rPr>
          <w:rFonts w:ascii="Times New Roman" w:hAnsi="Times New Roman"/>
          <w:sz w:val="24"/>
        </w:rPr>
        <w:t xml:space="preserve">программы дополнительного образования спортивно-оздоровительной направленности «Шахматы и шашки» </w:t>
      </w:r>
      <w:r w:rsidR="008E0AE3">
        <w:rPr>
          <w:rFonts w:ascii="Times New Roman" w:hAnsi="Times New Roman"/>
          <w:sz w:val="24"/>
          <w:highlight w:val="white"/>
        </w:rPr>
        <w:t>отводится 1 час в неделю.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календарным учебным графиком, выходными и праздничными днями кружок «Шахматы и шашки» на 2022-2023 учебный год будет выполнена за 34 часов.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Внутренняя периодизация в рамках дополнительного образования учитывает сложившиеся </w:t>
      </w:r>
      <w:r>
        <w:rPr>
          <w:rFonts w:ascii="Times New Roman" w:hAnsi="Times New Roman"/>
          <w:sz w:val="24"/>
        </w:rPr>
        <w:lastRenderedPageBreak/>
        <w:t xml:space="preserve">традиции преподавания, в том числе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>
        <w:rPr>
          <w:rFonts w:ascii="Times New Roman" w:hAnsi="Times New Roman"/>
          <w:sz w:val="24"/>
        </w:rPr>
        <w:t>межпредметной</w:t>
      </w:r>
      <w:proofErr w:type="spellEnd"/>
      <w:r>
        <w:rPr>
          <w:rFonts w:ascii="Times New Roman" w:hAnsi="Times New Roman"/>
          <w:sz w:val="24"/>
        </w:rPr>
        <w:t xml:space="preserve"> интеграции программа устанавливает примерное распределение учебного времени.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Методы проведения </w:t>
      </w:r>
      <w:proofErr w:type="gramStart"/>
      <w:r>
        <w:rPr>
          <w:rFonts w:ascii="Times New Roman" w:hAnsi="Times New Roman"/>
          <w:sz w:val="24"/>
        </w:rPr>
        <w:t>игровых  встреч</w:t>
      </w:r>
      <w:proofErr w:type="gramEnd"/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словесный: рассказ, беседа, объяснение;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наглядный: иллюстрация примерами, демонстрация позиций на доске;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практический:  упражнение</w:t>
      </w:r>
      <w:proofErr w:type="gramEnd"/>
      <w:r>
        <w:rPr>
          <w:rFonts w:ascii="Times New Roman" w:hAnsi="Times New Roman"/>
          <w:sz w:val="24"/>
        </w:rPr>
        <w:t xml:space="preserve">,  тренинг,  решение  шашечных  концовок, задач, этюдов, турнир, работа над ошибками. </w:t>
      </w:r>
    </w:p>
    <w:p w:rsidR="007F788A" w:rsidRDefault="007F788A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88A" w:rsidRDefault="00CB389F" w:rsidP="00CB389F">
      <w:pPr>
        <w:pStyle w:val="a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</w:rPr>
        <w:t xml:space="preserve">Учебно-методическое и материально-техническое обеспечение. </w:t>
      </w:r>
    </w:p>
    <w:p w:rsidR="007F788A" w:rsidRDefault="00CB389F" w:rsidP="00CB38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со столами и стульями.</w:t>
      </w:r>
    </w:p>
    <w:p w:rsidR="007F788A" w:rsidRDefault="00CB389F" w:rsidP="00CB38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Шахматные доски</w:t>
      </w:r>
    </w:p>
    <w:p w:rsidR="007F788A" w:rsidRDefault="00CB389F" w:rsidP="00CB38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Шахматные фигуры</w:t>
      </w:r>
    </w:p>
    <w:p w:rsidR="007F788A" w:rsidRDefault="00CB389F" w:rsidP="00CB38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Шашечные доски и фигуры</w:t>
      </w:r>
    </w:p>
    <w:p w:rsidR="007F788A" w:rsidRDefault="00CB389F" w:rsidP="00CB38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Аудио и видео приложения к курсу. </w:t>
      </w:r>
    </w:p>
    <w:p w:rsidR="007F788A" w:rsidRDefault="00CB389F" w:rsidP="00CB38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Ноутбук с DVD-проигрывателем. </w:t>
      </w:r>
    </w:p>
    <w:p w:rsidR="007F788A" w:rsidRDefault="00CB389F" w:rsidP="00CB38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Проектор.</w:t>
      </w:r>
    </w:p>
    <w:p w:rsidR="007F788A" w:rsidRDefault="007F788A" w:rsidP="00CB38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7F788A" w:rsidRDefault="007F788A" w:rsidP="00CB38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7F788A" w:rsidRDefault="007F788A" w:rsidP="00CB38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7F788A" w:rsidRDefault="00CB389F" w:rsidP="00CB389F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Учебный план 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6209"/>
        <w:gridCol w:w="775"/>
        <w:gridCol w:w="921"/>
        <w:gridCol w:w="1511"/>
      </w:tblGrid>
      <w:tr w:rsidR="007F788A">
        <w:tc>
          <w:tcPr>
            <w:tcW w:w="5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2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разделов и тем</w:t>
            </w:r>
          </w:p>
        </w:tc>
        <w:tc>
          <w:tcPr>
            <w:tcW w:w="32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7F788A">
        <w:tc>
          <w:tcPr>
            <w:tcW w:w="5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spacing w:after="0" w:line="240" w:lineRule="auto"/>
            </w:pPr>
          </w:p>
        </w:tc>
        <w:tc>
          <w:tcPr>
            <w:tcW w:w="62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spacing w:after="0" w:line="240" w:lineRule="auto"/>
            </w:pP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</w:tr>
      <w:tr w:rsidR="007F788A">
        <w:trPr>
          <w:trHeight w:val="9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Вводное занятие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развития шахмат и шашек.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Русская шашечная школа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Русская шашечная школа. 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шашечной игры. Правила игры в шахматы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rPr>
          <w:trHeight w:val="258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изучает теория шашечной и шахматной игр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изучает теория шашечной игры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изучает теория шахматной игры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Турнирная дисциплина, правила соревнований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Основы шашечной и шахматной игры 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игры: сила флангов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игры: как выиграть шашку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шахматной и шашечной игры: как пройти в «дамки» 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игры: ловушки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шахматной и шашечной игры: ловушки и короткие партии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Основные приемы борьбы на шахматной и шашечной доске 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приемы борьбы на </w:t>
            </w:r>
            <w:proofErr w:type="gramStart"/>
            <w:r>
              <w:rPr>
                <w:rFonts w:ascii="Times New Roman" w:hAnsi="Times New Roman"/>
                <w:sz w:val="24"/>
              </w:rPr>
              <w:t>шахматной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шашечной доске: оппозиция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приемы борьбы на </w:t>
            </w:r>
            <w:proofErr w:type="gramStart"/>
            <w:r>
              <w:rPr>
                <w:rFonts w:ascii="Times New Roman" w:hAnsi="Times New Roman"/>
                <w:sz w:val="24"/>
              </w:rPr>
              <w:t>шахматной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шашечной доске: связка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приемы борьбы на </w:t>
            </w:r>
            <w:proofErr w:type="gramStart"/>
            <w:r>
              <w:rPr>
                <w:rFonts w:ascii="Times New Roman" w:hAnsi="Times New Roman"/>
                <w:sz w:val="24"/>
              </w:rPr>
              <w:t>шахматной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шашечной доске: зажим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приемы борьбы на </w:t>
            </w:r>
            <w:proofErr w:type="gramStart"/>
            <w:r>
              <w:rPr>
                <w:rFonts w:ascii="Times New Roman" w:hAnsi="Times New Roman"/>
                <w:sz w:val="24"/>
              </w:rPr>
              <w:t>шахматной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шашечной доске: жертва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приемы борьбы на </w:t>
            </w:r>
            <w:proofErr w:type="gramStart"/>
            <w:r>
              <w:rPr>
                <w:rFonts w:ascii="Times New Roman" w:hAnsi="Times New Roman"/>
                <w:sz w:val="24"/>
              </w:rPr>
              <w:t>шахматной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шашечной доске: угроза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rPr>
          <w:trHeight w:val="517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приемы борьбы на </w:t>
            </w:r>
            <w:proofErr w:type="gramStart"/>
            <w:r>
              <w:rPr>
                <w:rFonts w:ascii="Times New Roman" w:hAnsi="Times New Roman"/>
                <w:sz w:val="24"/>
              </w:rPr>
              <w:t>шахматной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шашечной доске: окружение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приемы борьбы на </w:t>
            </w:r>
            <w:proofErr w:type="gramStart"/>
            <w:r>
              <w:rPr>
                <w:rFonts w:ascii="Times New Roman" w:hAnsi="Times New Roman"/>
                <w:sz w:val="24"/>
              </w:rPr>
              <w:t>шахматной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шашечной доске: роздых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приемы борьбы на </w:t>
            </w:r>
            <w:proofErr w:type="gramStart"/>
            <w:r>
              <w:rPr>
                <w:rFonts w:ascii="Times New Roman" w:hAnsi="Times New Roman"/>
                <w:sz w:val="24"/>
              </w:rPr>
              <w:t>шахматной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шашечной доске: самообложение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приемы борьбы на </w:t>
            </w:r>
            <w:proofErr w:type="gramStart"/>
            <w:r>
              <w:rPr>
                <w:rFonts w:ascii="Times New Roman" w:hAnsi="Times New Roman"/>
                <w:sz w:val="24"/>
              </w:rPr>
              <w:t>шахматной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шашечной доске: «заключение (запирание)»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приемы борьбы на </w:t>
            </w:r>
            <w:proofErr w:type="gramStart"/>
            <w:r>
              <w:rPr>
                <w:rFonts w:ascii="Times New Roman" w:hAnsi="Times New Roman"/>
                <w:sz w:val="24"/>
              </w:rPr>
              <w:t>шахматной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шашечной доске: центр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Комбинации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прохождения в</w:t>
            </w:r>
          </w:p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«Дамки»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получения материального преимущества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получения лучшей позиции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достижения ничьей в худшей позиции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Окончание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нормальные окончания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треугольник Петрова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три дамки против дамки с простой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эстафетные окончания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rPr>
          <w:trHeight w:val="581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Тренировочные и соревновательные турниры. Анализ сыгранных партий 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Тренировочные и соревновательные турниры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сыгранных партий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788A">
        <w:trPr>
          <w:trHeight w:val="39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 задач и комбинаций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7F788A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7F788A">
        <w:tc>
          <w:tcPr>
            <w:tcW w:w="67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год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A" w:rsidRDefault="00CB389F" w:rsidP="00CB389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</w:tbl>
    <w:p w:rsidR="007F788A" w:rsidRDefault="007F788A" w:rsidP="00CB389F">
      <w:pPr>
        <w:pStyle w:val="a7"/>
        <w:jc w:val="both"/>
        <w:rPr>
          <w:rFonts w:ascii="Times New Roman" w:hAnsi="Times New Roman"/>
          <w:sz w:val="24"/>
          <w:u w:val="single"/>
        </w:rPr>
      </w:pPr>
    </w:p>
    <w:p w:rsidR="007F788A" w:rsidRDefault="007F788A" w:rsidP="00CB38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7F788A" w:rsidRDefault="00CB389F" w:rsidP="00CB389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Этапы аттестации учащихся и текущего контроля успеваемости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  <w:gridCol w:w="1995"/>
      </w:tblGrid>
      <w:tr w:rsidR="007F788A" w:rsidTr="008E0AE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аттестации, сроки проведения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Контрольно-измерительные материалы, критерии</w:t>
            </w:r>
          </w:p>
        </w:tc>
      </w:tr>
      <w:tr w:rsidR="007F788A" w:rsidTr="008E0AE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</w:t>
            </w:r>
            <w:r>
              <w:rPr>
                <w:rFonts w:ascii="Times New Roman" w:hAnsi="Times New Roman"/>
                <w:sz w:val="24"/>
              </w:rPr>
              <w:lastRenderedPageBreak/>
              <w:t>контроль успеваемости. Входной контроль. Сентябрь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Определить </w:t>
            </w:r>
            <w:r>
              <w:rPr>
                <w:rFonts w:ascii="Times New Roman" w:hAnsi="Times New Roman"/>
                <w:sz w:val="24"/>
              </w:rPr>
              <w:lastRenderedPageBreak/>
              <w:t>исходный уровень подготовленности учащихся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Введение в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деятельность. Входящая диагностика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Теория: </w:t>
            </w:r>
            <w:r>
              <w:rPr>
                <w:rFonts w:ascii="Times New Roman" w:hAnsi="Times New Roman"/>
                <w:sz w:val="24"/>
              </w:rPr>
              <w:lastRenderedPageBreak/>
              <w:t>письменный опрос</w:t>
            </w:r>
          </w:p>
          <w:p w:rsidR="007F788A" w:rsidRDefault="007F788A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8E0AE3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Приложение 2</w:t>
            </w:r>
          </w:p>
        </w:tc>
      </w:tr>
      <w:tr w:rsidR="007F788A" w:rsidTr="008E0AE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успеваемости на каждом занятии. В течение года.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игра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7F788A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788A" w:rsidTr="008E0AE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успеваемости. Ноябрь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уровень усвоения изучаемого материала по темам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Темы: Основы шашечной и шахматной игры</w:t>
            </w:r>
          </w:p>
          <w:p w:rsidR="007F788A" w:rsidRDefault="007F788A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викторина</w:t>
            </w:r>
          </w:p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турнир по шахматам и шашкам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7F788A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788A" w:rsidTr="008E0AE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8E0AE3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Промежуточная аттестация </w:t>
            </w:r>
            <w:r w:rsidR="00CB389F">
              <w:rPr>
                <w:rFonts w:ascii="Times New Roman" w:hAnsi="Times New Roman"/>
                <w:sz w:val="24"/>
              </w:rPr>
              <w:t>Декабрь.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уровень усвоения пройденного материала по темам.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Темы: Основы шашечной и шахматной игры</w:t>
            </w:r>
          </w:p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  <w:p w:rsidR="007F788A" w:rsidRDefault="007F788A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викторина</w:t>
            </w:r>
          </w:p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турнир по шахматам и шашкам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8E0AE3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3</w:t>
            </w:r>
          </w:p>
        </w:tc>
      </w:tr>
      <w:tr w:rsidR="007F788A" w:rsidTr="008E0AE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успеваемости. Февраль.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уровень усвоения полученных знаний, умений и навыков по темам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Темы: Основные приемы борьбы на шахматной и шашечной доске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фронтальный опрос</w:t>
            </w:r>
          </w:p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турнир по шахматам и шашкам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7F788A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788A" w:rsidTr="008E0AE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8E0AE3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Итоговая </w:t>
            </w:r>
            <w:r w:rsidR="00CB389F">
              <w:rPr>
                <w:rFonts w:ascii="Times New Roman" w:hAnsi="Times New Roman"/>
                <w:sz w:val="24"/>
              </w:rPr>
              <w:t>аттестация. Апрель.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уровень усвоения программы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терминологии, правилами игры, записью игры.</w:t>
            </w:r>
          </w:p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умения и навык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турнир по шахматам и шашкам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8E0AE3" w:rsidP="008E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3</w:t>
            </w:r>
          </w:p>
        </w:tc>
      </w:tr>
    </w:tbl>
    <w:p w:rsidR="007F788A" w:rsidRDefault="007F788A" w:rsidP="00CB389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F788A" w:rsidRDefault="007F788A" w:rsidP="00CB389F">
      <w:pPr>
        <w:widowControl/>
        <w:spacing w:after="0" w:line="240" w:lineRule="auto"/>
        <w:jc w:val="both"/>
        <w:rPr>
          <w:rFonts w:ascii="Times New Roman" w:hAnsi="Times New Roman"/>
          <w:sz w:val="26"/>
        </w:rPr>
      </w:pPr>
    </w:p>
    <w:p w:rsidR="008E0AE3" w:rsidRDefault="008E0AE3" w:rsidP="008E0AE3">
      <w:pPr>
        <w:widowControl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литературы</w:t>
      </w:r>
    </w:p>
    <w:p w:rsidR="008E0AE3" w:rsidRDefault="008E0AE3" w:rsidP="008E0AE3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Нормативно – правовые документы</w:t>
      </w:r>
    </w:p>
    <w:p w:rsidR="008E0AE3" w:rsidRDefault="008E0AE3" w:rsidP="008E0A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закон от 29.12.2012 № 273-фз «Об образовании в Российской Федерации» (принят ГД ФС РФ 21.12.2012) [Электронный ресурс]. – Режим доступа: </w:t>
      </w:r>
      <w:hyperlink r:id="rId8" w:history="1">
        <w:r>
          <w:rPr>
            <w:rStyle w:val="aa"/>
            <w:rFonts w:ascii="Times New Roman" w:hAnsi="Times New Roman"/>
            <w:color w:val="000000"/>
            <w:sz w:val="24"/>
          </w:rPr>
          <w:t>http://graph-kremlin.consultant.ru/page.aspx?1646176</w:t>
        </w:r>
      </w:hyperlink>
    </w:p>
    <w:p w:rsidR="008E0AE3" w:rsidRDefault="008E0AE3" w:rsidP="008E0A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Приказ Министерства просвещения России от 09 ноября 2018 г. </w:t>
      </w:r>
      <w:proofErr w:type="spellStart"/>
      <w:r>
        <w:rPr>
          <w:rFonts w:ascii="Times New Roman" w:hAnsi="Times New Roman"/>
          <w:sz w:val="24"/>
        </w:rPr>
        <w:t>No</w:t>
      </w:r>
      <w:proofErr w:type="spellEnd"/>
      <w:r>
        <w:rPr>
          <w:rFonts w:ascii="Times New Roman" w:hAnsi="Times New Roman"/>
          <w:sz w:val="24"/>
        </w:rPr>
        <w:t xml:space="preserve"> 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E0AE3" w:rsidRDefault="008E0AE3" w:rsidP="008E0A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4 июля 2014 г. N 41 «Об утверждении СанПиН 2.4.4.3172-14 «</w:t>
      </w:r>
      <w:proofErr w:type="spellStart"/>
      <w:r>
        <w:rPr>
          <w:rFonts w:ascii="Times New Roman" w:hAnsi="Times New Roman"/>
          <w:sz w:val="24"/>
        </w:rPr>
        <w:t>Санитарноэпидемиологические</w:t>
      </w:r>
      <w:proofErr w:type="spellEnd"/>
      <w:r>
        <w:rPr>
          <w:rFonts w:ascii="Times New Roman" w:hAnsi="Times New Roman"/>
          <w:sz w:val="24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 [Электронный ресурс]. – Режим доступа: </w:t>
      </w:r>
      <w:hyperlink r:id="rId9" w:history="1">
        <w:r>
          <w:rPr>
            <w:rStyle w:val="aa"/>
            <w:rFonts w:ascii="Times New Roman" w:hAnsi="Times New Roman"/>
            <w:color w:val="000000"/>
            <w:sz w:val="24"/>
          </w:rPr>
          <w:t>http://base.garant.ru/70731954/</w:t>
        </w:r>
      </w:hyperlink>
    </w:p>
    <w:p w:rsidR="008E0AE3" w:rsidRDefault="008E0AE3" w:rsidP="008E0A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Распоряжение Правительства РФ от 4 сентября 2014 г. N 1726-р «Об утверждении концепции развития дополнительного образования детей» [Электронный ресурс]. – Режим доступа: </w:t>
      </w:r>
      <w:hyperlink r:id="rId10" w:history="1">
        <w:r>
          <w:rPr>
            <w:rStyle w:val="aa"/>
            <w:rFonts w:ascii="Times New Roman" w:hAnsi="Times New Roman"/>
            <w:color w:val="000000"/>
            <w:sz w:val="24"/>
          </w:rPr>
          <w:t>http://government.ru/docs/14644/</w:t>
        </w:r>
      </w:hyperlink>
    </w:p>
    <w:p w:rsidR="008E0AE3" w:rsidRDefault="008E0AE3" w:rsidP="008E0A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Концепция развития дополнительного образования детей (утв. распоряжением Правительства РФ от 4 сентября 2014 г. N 1726-р) [Электронный ресурс]. – Режим доступа: </w:t>
      </w:r>
      <w:hyperlink r:id="rId11" w:history="1">
        <w:r>
          <w:rPr>
            <w:rStyle w:val="aa"/>
            <w:rFonts w:ascii="Times New Roman" w:hAnsi="Times New Roman"/>
            <w:color w:val="000000"/>
            <w:sz w:val="24"/>
          </w:rPr>
          <w:t>http://gov.garant.ru/SESSION/PILOT/main.htm</w:t>
        </w:r>
      </w:hyperlink>
    </w:p>
    <w:p w:rsidR="008E0AE3" w:rsidRDefault="008E0AE3" w:rsidP="008E0A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духовно-нравственного развития и воспитания личности гражданина России. // Данилюк А.Я., Кондаков А.М., Тишков В.А. – М.: Просвещение, 2009.</w:t>
      </w:r>
    </w:p>
    <w:p w:rsidR="008E0AE3" w:rsidRDefault="008E0AE3" w:rsidP="008E0A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Распоряжение Правительства РФ от 29 мая 2015 г. № 996-р «Об утверждении стратегии развития воспитания на период до 2025 года» [Электронный ресурс]. – Режим доступа: </w:t>
      </w:r>
      <w:hyperlink r:id="rId12" w:history="1">
        <w:r>
          <w:rPr>
            <w:rStyle w:val="aa"/>
            <w:rFonts w:ascii="Times New Roman" w:hAnsi="Times New Roman"/>
            <w:color w:val="000000"/>
            <w:sz w:val="24"/>
          </w:rPr>
          <w:t>http://government.ru/docs/18312/</w:t>
        </w:r>
      </w:hyperlink>
    </w:p>
    <w:p w:rsidR="008E0AE3" w:rsidRDefault="008E0AE3" w:rsidP="008E0A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Стратегия развития воспитания в РФ на период до 2025 года (утв. распоряжением Правительства РФ от 29 мая 2015 года №996-р) [Электронный ресурс]. – Режим доступа: </w:t>
      </w:r>
      <w:hyperlink r:id="rId13" w:history="1">
        <w:r>
          <w:rPr>
            <w:rStyle w:val="aa"/>
            <w:rFonts w:ascii="Times New Roman" w:hAnsi="Times New Roman"/>
            <w:color w:val="000000"/>
            <w:sz w:val="24"/>
          </w:rPr>
          <w:t>http://government.ru/media/files/f5Z8H9tgUK5Y9qtJ0tEFnyHlBitwN4gB.pdf</w:t>
        </w:r>
      </w:hyperlink>
    </w:p>
    <w:p w:rsidR="008E0AE3" w:rsidRDefault="008E0AE3" w:rsidP="008E0AE3">
      <w:pPr>
        <w:widowControl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 МОО «РЦДО» с. Корткерос // Зарегистрирован 13.05.2020//</w:t>
      </w:r>
    </w:p>
    <w:p w:rsidR="008E0AE3" w:rsidRDefault="008E0AE3" w:rsidP="008E0AE3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p w:rsidR="008E0AE3" w:rsidRDefault="008E0AE3" w:rsidP="008E0AE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Для педагога</w:t>
      </w:r>
      <w:r>
        <w:rPr>
          <w:rFonts w:ascii="Times New Roman" w:hAnsi="Times New Roman"/>
          <w:b/>
          <w:sz w:val="24"/>
        </w:rPr>
        <w:t>:</w:t>
      </w:r>
    </w:p>
    <w:p w:rsidR="008E0AE3" w:rsidRDefault="008E0AE3" w:rsidP="008E0AE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Адамович В.К. Позиционные приемы борьбы в русских шашках. М., «Физкультура и спорт», 1976.</w:t>
      </w:r>
    </w:p>
    <w:p w:rsidR="008E0AE3" w:rsidRDefault="008E0AE3" w:rsidP="008E0AE3">
      <w:pPr>
        <w:numPr>
          <w:ilvl w:val="0"/>
          <w:numId w:val="3"/>
        </w:numPr>
        <w:tabs>
          <w:tab w:val="left" w:pos="353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Весела И., </w:t>
      </w:r>
      <w:proofErr w:type="gramStart"/>
      <w:r>
        <w:rPr>
          <w:rFonts w:ascii="Times New Roman" w:hAnsi="Times New Roman"/>
          <w:sz w:val="24"/>
        </w:rPr>
        <w:t>Веселы  И.</w:t>
      </w:r>
      <w:proofErr w:type="gramEnd"/>
      <w:r>
        <w:rPr>
          <w:rFonts w:ascii="Times New Roman" w:hAnsi="Times New Roman"/>
          <w:sz w:val="24"/>
        </w:rPr>
        <w:t xml:space="preserve"> Шахматный букварь. – М.: Просвещение, 1983.</w:t>
      </w:r>
    </w:p>
    <w:p w:rsidR="008E0AE3" w:rsidRDefault="008E0AE3" w:rsidP="008E0AE3">
      <w:pPr>
        <w:numPr>
          <w:ilvl w:val="0"/>
          <w:numId w:val="3"/>
        </w:numPr>
        <w:tabs>
          <w:tab w:val="left" w:pos="353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Громов Г.В., Свечников А.А. На старт, новички! –</w:t>
      </w:r>
      <w:proofErr w:type="gramStart"/>
      <w:r>
        <w:rPr>
          <w:rFonts w:ascii="Times New Roman" w:hAnsi="Times New Roman"/>
          <w:sz w:val="24"/>
        </w:rPr>
        <w:t>СПб.,</w:t>
      </w:r>
      <w:proofErr w:type="gramEnd"/>
      <w:r>
        <w:rPr>
          <w:rFonts w:ascii="Times New Roman" w:hAnsi="Times New Roman"/>
          <w:sz w:val="24"/>
        </w:rPr>
        <w:t xml:space="preserve"> 2003.</w:t>
      </w:r>
    </w:p>
    <w:p w:rsidR="008E0AE3" w:rsidRDefault="008E0AE3" w:rsidP="008E0AE3">
      <w:pPr>
        <w:numPr>
          <w:ilvl w:val="0"/>
          <w:numId w:val="3"/>
        </w:numPr>
        <w:tabs>
          <w:tab w:val="left" w:pos="353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Герцензон</w:t>
      </w:r>
      <w:proofErr w:type="spellEnd"/>
      <w:r>
        <w:rPr>
          <w:rFonts w:ascii="Times New Roman" w:hAnsi="Times New Roman"/>
          <w:sz w:val="24"/>
        </w:rPr>
        <w:t xml:space="preserve"> Б.М. </w:t>
      </w:r>
      <w:proofErr w:type="spellStart"/>
      <w:r>
        <w:rPr>
          <w:rFonts w:ascii="Times New Roman" w:hAnsi="Times New Roman"/>
          <w:sz w:val="24"/>
        </w:rPr>
        <w:t>Напреенков</w:t>
      </w:r>
      <w:proofErr w:type="spellEnd"/>
      <w:r>
        <w:rPr>
          <w:rFonts w:ascii="Times New Roman" w:hAnsi="Times New Roman"/>
          <w:sz w:val="24"/>
        </w:rPr>
        <w:t xml:space="preserve"> А.А. Шашки – это </w:t>
      </w:r>
      <w:proofErr w:type="spellStart"/>
      <w:r>
        <w:rPr>
          <w:rFonts w:ascii="Times New Roman" w:hAnsi="Times New Roman"/>
          <w:sz w:val="24"/>
        </w:rPr>
        <w:t>интересно.Учебник</w:t>
      </w:r>
      <w:proofErr w:type="spellEnd"/>
      <w:r>
        <w:rPr>
          <w:rFonts w:ascii="Times New Roman" w:hAnsi="Times New Roman"/>
          <w:sz w:val="24"/>
        </w:rPr>
        <w:t xml:space="preserve"> шашечной игры. –СПб. Литература, 1989. – 25б с.</w:t>
      </w:r>
    </w:p>
    <w:p w:rsidR="008E0AE3" w:rsidRDefault="008E0AE3" w:rsidP="008E0AE3">
      <w:pPr>
        <w:numPr>
          <w:ilvl w:val="0"/>
          <w:numId w:val="3"/>
        </w:numPr>
        <w:tabs>
          <w:tab w:val="left" w:pos="353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 В., Ильин Е. Шахматная азбука. – М.: Детская литература, 1980.</w:t>
      </w:r>
    </w:p>
    <w:p w:rsidR="008E0AE3" w:rsidRDefault="008E0AE3" w:rsidP="008E0AE3">
      <w:pPr>
        <w:numPr>
          <w:ilvl w:val="0"/>
          <w:numId w:val="3"/>
        </w:numPr>
        <w:tabs>
          <w:tab w:val="left" w:pos="353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Зак</w:t>
      </w:r>
      <w:proofErr w:type="spellEnd"/>
      <w:r>
        <w:rPr>
          <w:rFonts w:ascii="Times New Roman" w:hAnsi="Times New Roman"/>
          <w:sz w:val="24"/>
        </w:rPr>
        <w:t xml:space="preserve"> В., </w:t>
      </w:r>
      <w:proofErr w:type="spellStart"/>
      <w:r>
        <w:rPr>
          <w:rFonts w:ascii="Times New Roman" w:hAnsi="Times New Roman"/>
          <w:sz w:val="24"/>
        </w:rPr>
        <w:t>Двуголенский</w:t>
      </w:r>
      <w:proofErr w:type="spellEnd"/>
      <w:r>
        <w:rPr>
          <w:rFonts w:ascii="Times New Roman" w:hAnsi="Times New Roman"/>
          <w:sz w:val="24"/>
        </w:rPr>
        <w:t xml:space="preserve"> Я. Я играю в шахматы. – Л.: Детская литература, 1985.</w:t>
      </w:r>
    </w:p>
    <w:p w:rsidR="008E0AE3" w:rsidRDefault="008E0AE3" w:rsidP="008E0AE3">
      <w:pPr>
        <w:numPr>
          <w:ilvl w:val="0"/>
          <w:numId w:val="3"/>
        </w:numPr>
        <w:tabs>
          <w:tab w:val="left" w:pos="353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Маламед В.Р., Барский Ю.П. Курс шашечных окончаний; Международные и русские шашки: Энциклопедическое </w:t>
      </w:r>
      <w:proofErr w:type="spellStart"/>
      <w:r>
        <w:rPr>
          <w:rFonts w:ascii="Times New Roman" w:hAnsi="Times New Roman"/>
          <w:sz w:val="24"/>
        </w:rPr>
        <w:t>изд.М</w:t>
      </w:r>
      <w:proofErr w:type="spellEnd"/>
      <w:r>
        <w:rPr>
          <w:rFonts w:ascii="Times New Roman" w:hAnsi="Times New Roman"/>
          <w:sz w:val="24"/>
        </w:rPr>
        <w:t xml:space="preserve">., Физкультура и спорт, 1989. </w:t>
      </w:r>
    </w:p>
    <w:p w:rsidR="008E0AE3" w:rsidRDefault="008E0AE3" w:rsidP="008E0AE3">
      <w:pPr>
        <w:numPr>
          <w:ilvl w:val="0"/>
          <w:numId w:val="3"/>
        </w:numPr>
        <w:tabs>
          <w:tab w:val="left" w:pos="353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Сухин</w:t>
      </w:r>
      <w:proofErr w:type="spellEnd"/>
      <w:r>
        <w:rPr>
          <w:rFonts w:ascii="Times New Roman" w:hAnsi="Times New Roman"/>
          <w:sz w:val="24"/>
        </w:rPr>
        <w:t xml:space="preserve"> И. Приключения в Шахматной стране. – Педагогика. 1991.</w:t>
      </w:r>
    </w:p>
    <w:p w:rsidR="008E0AE3" w:rsidRDefault="008E0AE3" w:rsidP="008E0AE3">
      <w:pPr>
        <w:numPr>
          <w:ilvl w:val="0"/>
          <w:numId w:val="3"/>
        </w:numPr>
        <w:tabs>
          <w:tab w:val="left" w:pos="353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Султанов Р.А. Шашки (Интегрированный курс подготовки шашистов для групп начальной подготовки, учебно-тренировочных групп, групп высшего спортивного мастерства) – Нижний Т </w:t>
      </w:r>
      <w:proofErr w:type="gramStart"/>
      <w:r>
        <w:rPr>
          <w:rFonts w:ascii="Times New Roman" w:hAnsi="Times New Roman"/>
          <w:sz w:val="24"/>
        </w:rPr>
        <w:t>2009..</w:t>
      </w:r>
      <w:proofErr w:type="gramEnd"/>
      <w:r>
        <w:rPr>
          <w:rFonts w:ascii="Times New Roman" w:hAnsi="Times New Roman"/>
          <w:sz w:val="24"/>
        </w:rPr>
        <w:t xml:space="preserve"> – Донецк: АСТ, 2004 </w:t>
      </w:r>
    </w:p>
    <w:p w:rsidR="008E0AE3" w:rsidRDefault="008E0AE3" w:rsidP="008E0AE3">
      <w:pPr>
        <w:numPr>
          <w:ilvl w:val="0"/>
          <w:numId w:val="3"/>
        </w:numPr>
        <w:tabs>
          <w:tab w:val="left" w:pos="353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Пак Н.М. Популярный шашечный практикум</w:t>
      </w:r>
    </w:p>
    <w:p w:rsidR="008E0AE3" w:rsidRDefault="008E0AE3" w:rsidP="008E0AE3">
      <w:pPr>
        <w:tabs>
          <w:tab w:val="left" w:pos="35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Для обучающихся и родителей:</w:t>
      </w:r>
    </w:p>
    <w:p w:rsidR="008E0AE3" w:rsidRDefault="008E0AE3" w:rsidP="008E0AE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Велтистов Е.Р. Победитель невозможного.</w:t>
      </w:r>
    </w:p>
    <w:p w:rsidR="008E0AE3" w:rsidRDefault="008E0AE3" w:rsidP="008E0AE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Грцензон</w:t>
      </w:r>
      <w:proofErr w:type="spellEnd"/>
      <w:r>
        <w:rPr>
          <w:rFonts w:ascii="Times New Roman" w:hAnsi="Times New Roman"/>
          <w:sz w:val="24"/>
        </w:rPr>
        <w:t xml:space="preserve"> Б.А, </w:t>
      </w:r>
      <w:proofErr w:type="spellStart"/>
      <w:r>
        <w:rPr>
          <w:rFonts w:ascii="Times New Roman" w:hAnsi="Times New Roman"/>
          <w:sz w:val="24"/>
        </w:rPr>
        <w:t>Напереенков</w:t>
      </w:r>
      <w:proofErr w:type="spellEnd"/>
      <w:r>
        <w:rPr>
          <w:rFonts w:ascii="Times New Roman" w:hAnsi="Times New Roman"/>
          <w:sz w:val="24"/>
        </w:rPr>
        <w:t xml:space="preserve"> А.А «Шашки – это интересно», издательство «Детская литература» 1989 г.</w:t>
      </w:r>
    </w:p>
    <w:p w:rsidR="008E0AE3" w:rsidRDefault="008E0AE3" w:rsidP="008E0AE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Зак</w:t>
      </w:r>
      <w:proofErr w:type="spellEnd"/>
      <w:r>
        <w:rPr>
          <w:rFonts w:ascii="Times New Roman" w:hAnsi="Times New Roman"/>
          <w:sz w:val="24"/>
        </w:rPr>
        <w:t xml:space="preserve"> В.П, </w:t>
      </w:r>
      <w:proofErr w:type="spellStart"/>
      <w:r>
        <w:rPr>
          <w:rFonts w:ascii="Times New Roman" w:hAnsi="Times New Roman"/>
          <w:sz w:val="24"/>
        </w:rPr>
        <w:t>Длуголенский</w:t>
      </w:r>
      <w:proofErr w:type="spellEnd"/>
      <w:r>
        <w:rPr>
          <w:rFonts w:ascii="Times New Roman" w:hAnsi="Times New Roman"/>
          <w:sz w:val="24"/>
        </w:rPr>
        <w:t xml:space="preserve"> Я.Н. «Отдать, чтобы найти», издательство «Детская литература», 1988 г.</w:t>
      </w:r>
    </w:p>
    <w:p w:rsidR="008E0AE3" w:rsidRDefault="008E0AE3" w:rsidP="008E0AE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Кэролл</w:t>
      </w:r>
      <w:proofErr w:type="spellEnd"/>
      <w:r>
        <w:rPr>
          <w:rFonts w:ascii="Times New Roman" w:hAnsi="Times New Roman"/>
          <w:sz w:val="24"/>
        </w:rPr>
        <w:t xml:space="preserve"> Л. Алиса в Зазеркалье.</w:t>
      </w:r>
    </w:p>
    <w:p w:rsidR="008E0AE3" w:rsidRDefault="008E0AE3" w:rsidP="008E0AE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Каплунов Я.Л. «Секреты шашечного сундука», Санкт Петербург, 2001г.</w:t>
      </w:r>
    </w:p>
    <w:p w:rsidR="008E0AE3" w:rsidRDefault="008E0AE3" w:rsidP="008E0AE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Нежметдинов</w:t>
      </w:r>
      <w:proofErr w:type="spellEnd"/>
      <w:r>
        <w:rPr>
          <w:rFonts w:ascii="Times New Roman" w:hAnsi="Times New Roman"/>
          <w:sz w:val="24"/>
        </w:rPr>
        <w:t xml:space="preserve"> Р. «Шахматы», Казань, 1985 г.</w:t>
      </w:r>
    </w:p>
    <w:p w:rsidR="008E0AE3" w:rsidRDefault="008E0AE3" w:rsidP="008E0AE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Надь К. Заколдованная школа.</w:t>
      </w:r>
    </w:p>
    <w:p w:rsidR="008E0AE3" w:rsidRDefault="008E0AE3" w:rsidP="008E0AE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Чеповецкий</w:t>
      </w:r>
      <w:proofErr w:type="spellEnd"/>
      <w:r>
        <w:rPr>
          <w:rFonts w:ascii="Times New Roman" w:hAnsi="Times New Roman"/>
          <w:sz w:val="24"/>
        </w:rPr>
        <w:t xml:space="preserve"> Е. Приключения шахматного солдата </w:t>
      </w:r>
      <w:proofErr w:type="spellStart"/>
      <w:r>
        <w:rPr>
          <w:rFonts w:ascii="Times New Roman" w:hAnsi="Times New Roman"/>
          <w:sz w:val="24"/>
        </w:rPr>
        <w:t>Пешкина</w:t>
      </w:r>
      <w:proofErr w:type="spellEnd"/>
      <w:r>
        <w:rPr>
          <w:rFonts w:ascii="Times New Roman" w:hAnsi="Times New Roman"/>
          <w:sz w:val="24"/>
        </w:rPr>
        <w:t>.</w:t>
      </w:r>
    </w:p>
    <w:p w:rsidR="008E0AE3" w:rsidRDefault="008E0AE3" w:rsidP="008E0AE3">
      <w:pPr>
        <w:numPr>
          <w:ilvl w:val="0"/>
          <w:numId w:val="4"/>
        </w:numPr>
        <w:tabs>
          <w:tab w:val="left" w:pos="3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Юровский Е.М., Кондратьева Л.П. </w:t>
      </w:r>
      <w:proofErr w:type="spellStart"/>
      <w:r>
        <w:rPr>
          <w:rFonts w:ascii="Times New Roman" w:hAnsi="Times New Roman"/>
          <w:sz w:val="24"/>
        </w:rPr>
        <w:t>Зайкины</w:t>
      </w:r>
      <w:proofErr w:type="spellEnd"/>
      <w:r>
        <w:rPr>
          <w:rFonts w:ascii="Times New Roman" w:hAnsi="Times New Roman"/>
          <w:sz w:val="24"/>
        </w:rPr>
        <w:t xml:space="preserve"> шашки, СПб-2001 г.</w:t>
      </w:r>
    </w:p>
    <w:p w:rsidR="008E0AE3" w:rsidRDefault="008E0AE3" w:rsidP="008E0AE3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7F788A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0AE3" w:rsidRDefault="008E0AE3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0AE3" w:rsidRDefault="008E0AE3" w:rsidP="008E0AE3">
      <w:pPr>
        <w:widowControl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Учебно-методический комплекс</w:t>
      </w:r>
    </w:p>
    <w:p w:rsidR="008E0AE3" w:rsidRDefault="008E0AE3" w:rsidP="008E0AE3">
      <w:pPr>
        <w:widowControl/>
        <w:spacing w:after="0" w:line="240" w:lineRule="auto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1</w:t>
      </w:r>
    </w:p>
    <w:p w:rsidR="008E0AE3" w:rsidRPr="008E0AE3" w:rsidRDefault="008E0AE3" w:rsidP="008E0AE3">
      <w:pPr>
        <w:widowControl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8E0AE3">
        <w:rPr>
          <w:rFonts w:ascii="Times New Roman" w:hAnsi="Times New Roman"/>
          <w:b/>
          <w:sz w:val="24"/>
        </w:rPr>
        <w:t xml:space="preserve">Календарно – тематический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95"/>
        <w:gridCol w:w="2635"/>
        <w:gridCol w:w="3708"/>
        <w:gridCol w:w="576"/>
        <w:gridCol w:w="566"/>
        <w:gridCol w:w="732"/>
      </w:tblGrid>
      <w:tr w:rsidR="008E0AE3" w:rsidRPr="008E0AE3" w:rsidTr="00741A5A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0AE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 w:rsidRPr="008E0AE3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0AE3">
              <w:rPr>
                <w:rFonts w:ascii="Times New Roman" w:hAnsi="Times New Roman"/>
                <w:b/>
                <w:sz w:val="24"/>
              </w:rPr>
              <w:t>Дата проведения (число, месяц, год)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0AE3">
              <w:rPr>
                <w:rFonts w:ascii="Times New Roman" w:hAnsi="Times New Roman"/>
                <w:b/>
                <w:sz w:val="24"/>
              </w:rPr>
              <w:t>Раздел программы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0AE3"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0AE3">
              <w:rPr>
                <w:rFonts w:ascii="Times New Roman" w:hAnsi="Times New Roman"/>
                <w:b/>
                <w:sz w:val="24"/>
              </w:rPr>
              <w:t>Всего кол-во часов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0AE3">
              <w:rPr>
                <w:rFonts w:ascii="Times New Roman" w:hAnsi="Times New Roman"/>
                <w:b/>
                <w:sz w:val="24"/>
              </w:rPr>
              <w:t>Кол-во часов Теория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0AE3">
              <w:rPr>
                <w:rFonts w:ascii="Times New Roman" w:hAnsi="Times New Roman"/>
                <w:b/>
                <w:sz w:val="24"/>
              </w:rPr>
              <w:t>Кол-во часов Практика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Вводное</w:t>
            </w:r>
            <w:r w:rsidRPr="008E0AE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E0AE3"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История развития шахмат и шашек.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Правила шашечной игры. Правила шахматной игры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Что изучает теория шашечной и шахматной игры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Что изучает теория шахматной игры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Что изучает теория шашечной игры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Турнирная дисциплина, правила соревнований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Основы шашечной и шахматной игры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Основы шашечной и шахматной игры: сила флангов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Основы шашечной и шахматной игры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Основы шашечной и шахматной игры: как выиграть шашку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Основы шашечной и шахматной игры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Основы шашечной и шахматной игры: как пройти в "дамки"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Основы шашечной и шахматной игры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Основы шашечной и шахматной игры: ловушки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Основы шашечной и шахматной игры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Основы шашечной и шахматной игры: ловушки и короткие партии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 xml:space="preserve">Основные приемы </w:t>
            </w:r>
            <w:r w:rsidRPr="008E0AE3">
              <w:rPr>
                <w:rFonts w:ascii="Times New Roman" w:hAnsi="Times New Roman"/>
                <w:sz w:val="24"/>
              </w:rPr>
              <w:lastRenderedPageBreak/>
              <w:t>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lastRenderedPageBreak/>
              <w:t xml:space="preserve">Основные приемы борьбы на </w:t>
            </w:r>
            <w:r w:rsidRPr="008E0AE3">
              <w:rPr>
                <w:rFonts w:ascii="Times New Roman" w:hAnsi="Times New Roman"/>
                <w:sz w:val="24"/>
              </w:rPr>
              <w:lastRenderedPageBreak/>
              <w:t>шахматной и шашечной доске: оппозиция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связка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зажим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жертва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угроза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окружение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роздых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самообложение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заключение (запирание)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центр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Комбинации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Комбинации: комбинация для прохождения в "Дамки"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Комбинации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Комбинации: комбинация для получения преимущества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Комбинации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E0AE3">
              <w:rPr>
                <w:rFonts w:ascii="Times New Roman" w:hAnsi="Times New Roman"/>
                <w:sz w:val="24"/>
              </w:rPr>
              <w:t>Комбинации:комбинация</w:t>
            </w:r>
            <w:proofErr w:type="spellEnd"/>
            <w:proofErr w:type="gramEnd"/>
            <w:r w:rsidRPr="008E0AE3">
              <w:rPr>
                <w:rFonts w:ascii="Times New Roman" w:hAnsi="Times New Roman"/>
                <w:sz w:val="24"/>
              </w:rPr>
              <w:t xml:space="preserve"> для получения лучшей позиции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Комбинации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Комбинации: комбинация для получения худшей позиции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Окончание: нормальные окончания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Окончание: треугольник Петрова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Окончание: три дамки против дамки простой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Окончание: эстафетные окончания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Тренировочные и соревновательные турниры. Анализ сыгранных партий.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Тренировочные и соревновательные турниры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Тренировочные и соревновательные турниры. Анализ сыгранных партий.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 xml:space="preserve"> Анализ сыгранных партий.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8E0AE3" w:rsidRPr="008E0AE3" w:rsidTr="00741A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E3" w:rsidRPr="008E0AE3" w:rsidRDefault="008E0AE3" w:rsidP="008E0A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AE3">
              <w:rPr>
                <w:rFonts w:ascii="Times New Roman" w:hAnsi="Times New Roman"/>
                <w:sz w:val="24"/>
              </w:rPr>
              <w:t>0,5</w:t>
            </w:r>
          </w:p>
        </w:tc>
      </w:tr>
    </w:tbl>
    <w:p w:rsidR="008E0AE3" w:rsidRPr="008E0AE3" w:rsidRDefault="008E0AE3" w:rsidP="008E0AE3">
      <w:pPr>
        <w:widowControl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E0AE3" w:rsidRPr="008E0AE3" w:rsidRDefault="008E0AE3" w:rsidP="008E0AE3">
      <w:pPr>
        <w:widowControl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E0AE3" w:rsidRDefault="008E0AE3" w:rsidP="008E0AE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2</w:t>
      </w:r>
    </w:p>
    <w:p w:rsidR="008E0AE3" w:rsidRDefault="008E0AE3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Оценочные материалы </w:t>
      </w:r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Диагностические материалы</w:t>
      </w:r>
    </w:p>
    <w:p w:rsidR="007F788A" w:rsidRDefault="00CB389F" w:rsidP="00CB38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Содержание контроля 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Входной контроль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Форма: письменный опрос.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Критерии оценивания: Применяется 10- бальная шкала (низкий уровень: 1 – 3 балла, средний уровень: 4 – 7 баллов, высокий уровень: 8 – 10 баллов).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Диагностика уровня знаний, умений и навыков.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300"/>
        <w:gridCol w:w="3414"/>
        <w:gridCol w:w="1163"/>
      </w:tblGrid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называется доска для игры в шашки?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нужно для игры в шахматы?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Доска, партнеры, шахматные фигуры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 Как приветствуют партнёры друг друга в начале и в конце игры?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Пожимают друг другу руки в начале и в конце игры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Как «ходят» шашки? 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 диагонали, только вперёд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 Сколько на доске квадратов белого и черного цвета?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 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Какого цвета шахматные фигуры у игрока, начинающего партию первым?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видов фигур различают в шахматах?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6: король, ферзь, ладья, слон, конь, пешка.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 шахматной фигуры не существует?</w:t>
            </w:r>
          </w:p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Пешка;                                                </w:t>
            </w:r>
          </w:p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Король;</w:t>
            </w:r>
          </w:p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в)конь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 Дама.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</w:rPr>
              <w:t>г) Дама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какую шахматную фигуру не может превратиться пешка?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король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шахматная фигура может перепрыгивать через свои и чужие фигуры?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788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7F788A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7F788A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8A" w:rsidRDefault="00CB389F" w:rsidP="00CB38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7F788A" w:rsidRDefault="007F788A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88A" w:rsidRDefault="007F788A" w:rsidP="00CB389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E0AE3" w:rsidRDefault="008E0AE3" w:rsidP="008E0AE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3</w:t>
      </w:r>
    </w:p>
    <w:p w:rsidR="008E0AE3" w:rsidRDefault="008E0AE3" w:rsidP="00CB389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F788A" w:rsidRDefault="00CB389F" w:rsidP="008E0A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Промежуточная </w:t>
      </w:r>
      <w:r w:rsidR="008E0AE3">
        <w:rPr>
          <w:rFonts w:ascii="Times New Roman" w:hAnsi="Times New Roman"/>
          <w:b/>
          <w:sz w:val="24"/>
        </w:rPr>
        <w:t xml:space="preserve"> и</w:t>
      </w:r>
      <w:proofErr w:type="gramEnd"/>
      <w:r w:rsidR="008E0AE3">
        <w:rPr>
          <w:rFonts w:ascii="Times New Roman" w:hAnsi="Times New Roman"/>
          <w:b/>
          <w:sz w:val="24"/>
        </w:rPr>
        <w:t xml:space="preserve"> итоговая </w:t>
      </w:r>
      <w:r>
        <w:rPr>
          <w:rFonts w:ascii="Times New Roman" w:hAnsi="Times New Roman"/>
          <w:b/>
          <w:sz w:val="24"/>
        </w:rPr>
        <w:t>аттестаци</w:t>
      </w:r>
      <w:r w:rsidR="008E0AE3">
        <w:rPr>
          <w:rFonts w:ascii="Times New Roman" w:hAnsi="Times New Roman"/>
          <w:b/>
          <w:sz w:val="24"/>
        </w:rPr>
        <w:t>и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Форма: турнир.</w:t>
      </w: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Критерии оценивания: </w:t>
      </w:r>
      <w:r>
        <w:rPr>
          <w:rFonts w:ascii="Times New Roman" w:hAnsi="Times New Roman"/>
          <w:sz w:val="24"/>
          <w:highlight w:val="white"/>
        </w:rPr>
        <w:t>Итоговая аттестация проводится в конце учебного года. Его цель – выявление уровня знаний, умений и навыков, личностного развития учащихся, в результате освоения программы за учебный год. Формы итогового контроля: соревнование, турнир, анализы шахматных/шашечных партий.</w:t>
      </w:r>
    </w:p>
    <w:p w:rsidR="007F788A" w:rsidRDefault="00CB389F" w:rsidP="00CB389F">
      <w:pPr>
        <w:spacing w:after="0" w:line="240" w:lineRule="auto"/>
        <w:jc w:val="both"/>
        <w:rPr>
          <w:rFonts w:ascii="Open Sans" w:hAnsi="Open Sans"/>
          <w:color w:val="181818"/>
          <w:sz w:val="21"/>
          <w:highlight w:val="white"/>
        </w:rPr>
      </w:pPr>
      <w:r>
        <w:rPr>
          <w:rFonts w:ascii="Times New Roman" w:hAnsi="Times New Roman"/>
          <w:sz w:val="24"/>
          <w:highlight w:val="white"/>
        </w:rPr>
        <w:t>Для оценки результатов выбраны уровни: низкий, достаточный, оптимальный.</w:t>
      </w:r>
    </w:p>
    <w:p w:rsidR="007F788A" w:rsidRDefault="007F788A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Диагностика уровня знаний, умений и навыков.</w:t>
      </w: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1.Умение расставлять шашки/шахматы на поле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правильного выполнения задания ребенку требуется 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выполнил задание даже после подсказки педагога</w:t>
            </w:r>
          </w:p>
        </w:tc>
      </w:tr>
    </w:tbl>
    <w:p w:rsidR="007F788A" w:rsidRDefault="007F788A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2.Умение правильно начинать и </w:t>
      </w:r>
      <w:proofErr w:type="gramStart"/>
      <w:r>
        <w:rPr>
          <w:rFonts w:ascii="Times New Roman" w:hAnsi="Times New Roman"/>
          <w:sz w:val="24"/>
        </w:rPr>
        <w:t>продолжать  игру</w:t>
      </w:r>
      <w:proofErr w:type="gramEnd"/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правильного выполнения задания ребенку требуется 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выполнил задание даже после подсказки педагога</w:t>
            </w:r>
          </w:p>
        </w:tc>
      </w:tr>
    </w:tbl>
    <w:p w:rsidR="007F788A" w:rsidRDefault="007F788A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3.Умение правильно вести бой шашками/шахматами на поле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правильного выполнения задания ребенку требуется 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выполнил задание даже после подсказки педагога</w:t>
            </w:r>
          </w:p>
        </w:tc>
      </w:tr>
    </w:tbl>
    <w:p w:rsidR="007F788A" w:rsidRDefault="007F788A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Проверка понимания игроком преимущества </w:t>
      </w:r>
      <w:proofErr w:type="gramStart"/>
      <w:r>
        <w:rPr>
          <w:rFonts w:ascii="Times New Roman" w:hAnsi="Times New Roman"/>
          <w:sz w:val="24"/>
        </w:rPr>
        <w:t>разных  шахматных</w:t>
      </w:r>
      <w:proofErr w:type="gramEnd"/>
      <w:r>
        <w:rPr>
          <w:rFonts w:ascii="Times New Roman" w:hAnsi="Times New Roman"/>
          <w:sz w:val="24"/>
        </w:rPr>
        <w:t xml:space="preserve"> фигур/дамки перед обычной шашкой.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правильного выполнения задания ребенку требуется 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выполнил задание даже после подсказки педагога</w:t>
            </w:r>
          </w:p>
        </w:tc>
      </w:tr>
    </w:tbl>
    <w:p w:rsidR="007F788A" w:rsidRDefault="007F788A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Педагог  предлагает</w:t>
      </w:r>
      <w:proofErr w:type="gramEnd"/>
      <w:r>
        <w:rPr>
          <w:rFonts w:ascii="Times New Roman" w:hAnsi="Times New Roman"/>
          <w:sz w:val="24"/>
        </w:rPr>
        <w:t xml:space="preserve"> разыграть диаграммы в соответствии с определенным  условием.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ребенок самостоятельно и правильно справился с </w:t>
            </w:r>
            <w:r>
              <w:rPr>
                <w:rFonts w:ascii="Times New Roman" w:hAnsi="Times New Roman"/>
                <w:sz w:val="24"/>
              </w:rPr>
              <w:lastRenderedPageBreak/>
              <w:t>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для правильного выполнения задания ребенку требуется </w:t>
            </w:r>
            <w:r>
              <w:rPr>
                <w:rFonts w:ascii="Times New Roman" w:hAnsi="Times New Roman"/>
                <w:sz w:val="24"/>
              </w:rPr>
              <w:lastRenderedPageBreak/>
              <w:t>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ребенок не выполнил задание даже после подсказки </w:t>
            </w:r>
            <w:r>
              <w:rPr>
                <w:rFonts w:ascii="Times New Roman" w:hAnsi="Times New Roman"/>
                <w:sz w:val="24"/>
              </w:rPr>
              <w:lastRenderedPageBreak/>
              <w:t>педагога</w:t>
            </w:r>
          </w:p>
        </w:tc>
      </w:tr>
    </w:tbl>
    <w:p w:rsidR="007F788A" w:rsidRDefault="00CB389F" w:rsidP="00CB38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6.Умение доводить игру до конца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7F788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правильного выполнения задания ребенку требуется 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8A" w:rsidRDefault="00CB389F" w:rsidP="00C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выполнил задание даже после подсказки педагога</w:t>
            </w:r>
          </w:p>
        </w:tc>
      </w:tr>
    </w:tbl>
    <w:p w:rsidR="007F788A" w:rsidRDefault="007F788A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88A" w:rsidRDefault="00CB389F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оценивания результативности обучения по программе используются следующие показатели: теоретическая подготовка учащихся, практическая подготовка, </w:t>
      </w:r>
      <w:proofErr w:type="spellStart"/>
      <w:r>
        <w:rPr>
          <w:rFonts w:ascii="Times New Roman" w:hAnsi="Times New Roman"/>
          <w:sz w:val="24"/>
        </w:rPr>
        <w:t>общеучебные</w:t>
      </w:r>
      <w:proofErr w:type="spellEnd"/>
      <w:r>
        <w:rPr>
          <w:rFonts w:ascii="Times New Roman" w:hAnsi="Times New Roman"/>
          <w:sz w:val="24"/>
        </w:rPr>
        <w:t xml:space="preserve"> умения и навыки (</w:t>
      </w: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результаты), личностное развитие учащихся в процессе освоения дополнительной образовательной программы.</w:t>
      </w:r>
    </w:p>
    <w:p w:rsidR="007F788A" w:rsidRDefault="007F788A" w:rsidP="00CB389F">
      <w:pPr>
        <w:widowControl/>
        <w:spacing w:after="0" w:line="240" w:lineRule="auto"/>
        <w:jc w:val="both"/>
        <w:rPr>
          <w:rFonts w:ascii="Times New Roman" w:hAnsi="Times New Roman"/>
          <w:sz w:val="26"/>
        </w:rPr>
      </w:pPr>
    </w:p>
    <w:p w:rsidR="007F788A" w:rsidRDefault="007F788A" w:rsidP="00CB389F">
      <w:pPr>
        <w:widowControl/>
        <w:spacing w:after="0" w:line="240" w:lineRule="auto"/>
        <w:jc w:val="both"/>
        <w:rPr>
          <w:rFonts w:ascii="Times New Roman" w:hAnsi="Times New Roman"/>
          <w:sz w:val="26"/>
        </w:rPr>
      </w:pPr>
    </w:p>
    <w:p w:rsidR="007F788A" w:rsidRDefault="007F788A" w:rsidP="00CB389F">
      <w:pPr>
        <w:widowControl/>
        <w:spacing w:after="0" w:line="240" w:lineRule="auto"/>
        <w:jc w:val="both"/>
        <w:rPr>
          <w:rFonts w:ascii="Times New Roman" w:hAnsi="Times New Roman"/>
          <w:sz w:val="26"/>
        </w:rPr>
      </w:pPr>
    </w:p>
    <w:p w:rsidR="007F788A" w:rsidRDefault="007F788A" w:rsidP="00CB389F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F788A">
      <w:footerReference w:type="default" r:id="rId14"/>
      <w:pgSz w:w="12240" w:h="15840"/>
      <w:pgMar w:top="1134" w:right="850" w:bottom="850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A3" w:rsidRDefault="009146A3">
      <w:pPr>
        <w:spacing w:after="0" w:line="240" w:lineRule="auto"/>
      </w:pPr>
      <w:r>
        <w:separator/>
      </w:r>
    </w:p>
  </w:endnote>
  <w:endnote w:type="continuationSeparator" w:id="0">
    <w:p w:rsidR="009146A3" w:rsidRDefault="0091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B7" w:rsidRDefault="001820B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A22A3">
      <w:rPr>
        <w:noProof/>
      </w:rPr>
      <w:t>8</w:t>
    </w:r>
    <w:r>
      <w:fldChar w:fldCharType="end"/>
    </w:r>
  </w:p>
  <w:p w:rsidR="001820B7" w:rsidRDefault="001820B7">
    <w:pPr>
      <w:pStyle w:val="af"/>
      <w:jc w:val="right"/>
    </w:pPr>
  </w:p>
  <w:p w:rsidR="001820B7" w:rsidRDefault="001820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A3" w:rsidRDefault="009146A3">
      <w:pPr>
        <w:spacing w:after="0" w:line="240" w:lineRule="auto"/>
      </w:pPr>
      <w:r>
        <w:separator/>
      </w:r>
    </w:p>
  </w:footnote>
  <w:footnote w:type="continuationSeparator" w:id="0">
    <w:p w:rsidR="009146A3" w:rsidRDefault="0091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2F0B"/>
    <w:multiLevelType w:val="multilevel"/>
    <w:tmpl w:val="D2661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124855"/>
    <w:multiLevelType w:val="multilevel"/>
    <w:tmpl w:val="54CA4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25123D3"/>
    <w:multiLevelType w:val="multilevel"/>
    <w:tmpl w:val="13749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095190"/>
    <w:multiLevelType w:val="multilevel"/>
    <w:tmpl w:val="7ACC8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8A"/>
    <w:rsid w:val="00036AFD"/>
    <w:rsid w:val="001820B7"/>
    <w:rsid w:val="002E73A7"/>
    <w:rsid w:val="00352446"/>
    <w:rsid w:val="003E4540"/>
    <w:rsid w:val="00590574"/>
    <w:rsid w:val="00741A5A"/>
    <w:rsid w:val="007F788A"/>
    <w:rsid w:val="008E0AE3"/>
    <w:rsid w:val="009146A3"/>
    <w:rsid w:val="00B24664"/>
    <w:rsid w:val="00CB389F"/>
    <w:rsid w:val="00DD1C70"/>
    <w:rsid w:val="00EA22A3"/>
    <w:rsid w:val="00ED40E1"/>
    <w:rsid w:val="00E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ECC2A-7095-45DE-B035-A29A94C1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2">
    <w:name w:val="Font Style12"/>
    <w:link w:val="FontStyle120"/>
    <w:rPr>
      <w:rFonts w:ascii="Times New Roman" w:hAnsi="Times New Roman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  <w:style w:type="paragraph" w:customStyle="1" w:styleId="c12">
    <w:name w:val="c12"/>
    <w:basedOn w:val="a"/>
    <w:link w:val="c120"/>
    <w:pPr>
      <w:widowControl/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0">
    <w:name w:val="c12"/>
    <w:basedOn w:val="1"/>
    <w:link w:val="c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</w:rPr>
  </w:style>
  <w:style w:type="paragraph" w:styleId="a5">
    <w:name w:val="List Paragraph"/>
    <w:basedOn w:val="a"/>
    <w:link w:val="a6"/>
    <w:pPr>
      <w:widowControl/>
      <w:ind w:left="720"/>
      <w:contextualSpacing/>
    </w:pPr>
    <w:rPr>
      <w:rFonts w:asciiTheme="minorHAnsi" w:hAnsiTheme="minorHAnsi"/>
    </w:rPr>
  </w:style>
  <w:style w:type="character" w:customStyle="1" w:styleId="a6">
    <w:name w:val="Абзац списка Знак"/>
    <w:basedOn w:val="1"/>
    <w:link w:val="a5"/>
    <w:rPr>
      <w:rFonts w:asciiTheme="minorHAnsi" w:hAnsiTheme="minorHAnsi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customStyle="1" w:styleId="NoSpacing1">
    <w:name w:val="No Spacing1"/>
    <w:link w:val="NoSpacing10"/>
    <w:pPr>
      <w:spacing w:after="0" w:line="240" w:lineRule="auto"/>
      <w:jc w:val="both"/>
    </w:pPr>
    <w:rPr>
      <w:rFonts w:ascii="Calibri" w:hAnsi="Calibri"/>
    </w:rPr>
  </w:style>
  <w:style w:type="character" w:customStyle="1" w:styleId="NoSpacing10">
    <w:name w:val="No Spacing1"/>
    <w:link w:val="NoSpacing1"/>
    <w:rPr>
      <w:rFonts w:ascii="Calibri" w:hAnsi="Calibri"/>
    </w:rPr>
  </w:style>
  <w:style w:type="paragraph" w:customStyle="1" w:styleId="c15">
    <w:name w:val="c15"/>
    <w:basedOn w:val="a"/>
    <w:link w:val="c150"/>
    <w:pPr>
      <w:widowControl/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tandard">
    <w:name w:val="Standard"/>
    <w:link w:val="Standard0"/>
    <w:rPr>
      <w:rFonts w:ascii="Calibri" w:hAnsi="Calibri"/>
    </w:rPr>
  </w:style>
  <w:style w:type="character" w:customStyle="1" w:styleId="Standard0">
    <w:name w:val="Standard"/>
    <w:link w:val="Standard"/>
    <w:rPr>
      <w:rFonts w:ascii="Calibri" w:hAnsi="Calibri"/>
    </w:rPr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4">
    <w:name w:val="c4"/>
    <w:basedOn w:val="13"/>
    <w:link w:val="c40"/>
  </w:style>
  <w:style w:type="character" w:customStyle="1" w:styleId="c40">
    <w:name w:val="c4"/>
    <w:basedOn w:val="a0"/>
    <w:link w:val="c4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a"/>
    <w:rPr>
      <w:color w:val="0000FF"/>
      <w:u w:val="single"/>
    </w:rPr>
  </w:style>
  <w:style w:type="character" w:styleId="aa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Normal (Web)"/>
    <w:basedOn w:val="a"/>
    <w:link w:val="ac"/>
    <w:pPr>
      <w:widowControl/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  <w:rPr>
      <w:rFonts w:ascii="Calibri" w:hAnsi="Calibri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2">
    <w:name w:val="c2"/>
    <w:basedOn w:val="13"/>
    <w:link w:val="c20"/>
  </w:style>
  <w:style w:type="character" w:customStyle="1" w:styleId="c20">
    <w:name w:val="c2"/>
    <w:basedOn w:val="a0"/>
    <w:link w:val="c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-kremlin.consultant.ru/page.aspx?1646176" TargetMode="External"/><Relationship Id="rId13" Type="http://schemas.openxmlformats.org/officeDocument/2006/relationships/hyperlink" Target="http://government.ru/media/files/f5Z8H9tgUK5Y9qtJ0tEFnyHlBitwN4g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vernment.ru/docs/1831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garant.ru/SESSION/PILOT/main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overnment.ru/docs/146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3195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4744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Воробьев Николай</cp:lastModifiedBy>
  <cp:revision>6</cp:revision>
  <dcterms:created xsi:type="dcterms:W3CDTF">2022-09-27T07:21:00Z</dcterms:created>
  <dcterms:modified xsi:type="dcterms:W3CDTF">2022-09-29T07:05:00Z</dcterms:modified>
</cp:coreProperties>
</file>